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89201" w14:textId="45D3276D" w:rsidR="00242905" w:rsidRPr="00242905" w:rsidRDefault="00242905" w:rsidP="00242905">
      <w:pPr>
        <w:tabs>
          <w:tab w:val="right" w:pos="9781"/>
          <w:tab w:val="right" w:pos="13323"/>
        </w:tabs>
        <w:spacing w:before="60" w:after="60"/>
        <w:outlineLvl w:val="0"/>
        <w:rPr>
          <w:rFonts w:ascii="Arial" w:hAnsi="Arial" w:cs="Arial"/>
          <w:b/>
          <w:sz w:val="24"/>
          <w:szCs w:val="24"/>
          <w:lang w:val="en-US" w:eastAsia="zh-CN"/>
        </w:rPr>
      </w:pPr>
      <w:bookmarkStart w:id="0" w:name="Title"/>
      <w:bookmarkStart w:id="1" w:name="DocumentFor"/>
      <w:bookmarkEnd w:id="0"/>
      <w:bookmarkEnd w:id="1"/>
      <w:r w:rsidRPr="00242905">
        <w:rPr>
          <w:rFonts w:ascii="Arial" w:hAnsi="Arial" w:cs="Arial"/>
          <w:b/>
          <w:sz w:val="24"/>
          <w:szCs w:val="24"/>
          <w:lang w:val="en-US" w:eastAsia="zh-CN"/>
        </w:rPr>
        <w:t>3GPP TSG-RAN WG4 Meeting # 109</w:t>
      </w:r>
      <w:r w:rsidRPr="00242905">
        <w:rPr>
          <w:rFonts w:ascii="Arial" w:hAnsi="Arial" w:cs="Arial"/>
          <w:b/>
          <w:sz w:val="24"/>
          <w:szCs w:val="24"/>
          <w:lang w:val="en-US" w:eastAsia="zh-CN"/>
        </w:rPr>
        <w:tab/>
        <w:t>R4-231</w:t>
      </w:r>
      <w:r w:rsidRPr="00242905">
        <w:rPr>
          <w:rFonts w:ascii="Arial" w:hAnsi="Arial" w:cs="Arial" w:hint="eastAsia"/>
          <w:b/>
          <w:sz w:val="24"/>
          <w:szCs w:val="24"/>
          <w:lang w:val="en-US" w:eastAsia="zh-CN"/>
        </w:rPr>
        <w:t>807</w:t>
      </w:r>
      <w:r w:rsidR="004B0446" w:rsidRPr="004B0446">
        <w:rPr>
          <w:rFonts w:ascii="Arial" w:hAnsi="Arial" w:cs="Arial" w:hint="eastAsia"/>
          <w:b/>
          <w:sz w:val="24"/>
          <w:szCs w:val="24"/>
          <w:lang w:val="en-US" w:eastAsia="zh-CN"/>
        </w:rPr>
        <w:t>6</w:t>
      </w:r>
    </w:p>
    <w:p w14:paraId="7F25FD16" w14:textId="77777777" w:rsidR="00242905" w:rsidRPr="00242905" w:rsidRDefault="00242905" w:rsidP="00242905">
      <w:pPr>
        <w:tabs>
          <w:tab w:val="right" w:pos="9781"/>
          <w:tab w:val="right" w:pos="13323"/>
        </w:tabs>
        <w:spacing w:before="60" w:after="60"/>
        <w:outlineLvl w:val="0"/>
        <w:rPr>
          <w:rFonts w:ascii="Arial" w:hAnsi="Arial" w:cs="Arial"/>
          <w:b/>
          <w:sz w:val="24"/>
          <w:szCs w:val="24"/>
          <w:lang w:val="en-US" w:eastAsia="zh-CN"/>
        </w:rPr>
      </w:pPr>
      <w:r w:rsidRPr="00242905">
        <w:rPr>
          <w:rFonts w:ascii="Arial" w:hAnsi="Arial" w:cs="Arial"/>
          <w:b/>
          <w:sz w:val="24"/>
          <w:szCs w:val="24"/>
          <w:lang w:val="en-US" w:eastAsia="zh-CN"/>
        </w:rPr>
        <w:t>Chicago, US, November 13 – 17, 2023</w:t>
      </w:r>
    </w:p>
    <w:p w14:paraId="2637FD31" w14:textId="77777777" w:rsidR="001E0A28" w:rsidRPr="00E24549" w:rsidRDefault="001E0A28" w:rsidP="001E0A28">
      <w:pPr>
        <w:spacing w:after="120"/>
        <w:ind w:left="1985" w:hanging="1985"/>
        <w:rPr>
          <w:rFonts w:ascii="Arial" w:eastAsia="MS Mincho" w:hAnsi="Arial" w:cs="Arial"/>
          <w:b/>
          <w:sz w:val="22"/>
          <w:lang w:val="en-US"/>
        </w:rPr>
      </w:pPr>
    </w:p>
    <w:p w14:paraId="282755FA" w14:textId="450B6234"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B91AE0">
        <w:rPr>
          <w:rFonts w:ascii="Arial" w:eastAsia="新細明體" w:hAnsi="Arial" w:cs="Arial" w:hint="eastAsia"/>
          <w:color w:val="000000"/>
          <w:sz w:val="22"/>
          <w:lang w:val="pt-BR" w:eastAsia="zh-TW"/>
        </w:rPr>
        <w:t>9</w:t>
      </w:r>
      <w:r w:rsidR="00EB4C44" w:rsidRPr="00B54BA9">
        <w:rPr>
          <w:rFonts w:ascii="Arial" w:eastAsia="新細明體" w:hAnsi="Arial" w:cs="Arial"/>
          <w:color w:val="000000"/>
          <w:sz w:val="22"/>
          <w:lang w:eastAsia="zh-TW"/>
        </w:rPr>
        <w:t>.</w:t>
      </w:r>
      <w:r w:rsidR="006F4672">
        <w:rPr>
          <w:rFonts w:ascii="Arial" w:eastAsia="新細明體" w:hAnsi="Arial" w:cs="Arial" w:hint="eastAsia"/>
          <w:color w:val="000000"/>
          <w:sz w:val="22"/>
          <w:lang w:eastAsia="zh-TW"/>
        </w:rPr>
        <w:t>6</w:t>
      </w:r>
      <w:r w:rsidR="00EB4C44" w:rsidRPr="00B54BA9">
        <w:rPr>
          <w:rFonts w:ascii="Arial" w:eastAsia="新細明體" w:hAnsi="Arial" w:cs="Arial"/>
          <w:color w:val="000000"/>
          <w:sz w:val="22"/>
          <w:lang w:eastAsia="zh-TW"/>
        </w:rPr>
        <w:t>.</w:t>
      </w:r>
      <w:r w:rsidR="004B0446">
        <w:rPr>
          <w:rFonts w:ascii="Arial" w:eastAsia="新細明體" w:hAnsi="Arial" w:cs="Arial" w:hint="eastAsia"/>
          <w:color w:val="000000"/>
          <w:sz w:val="22"/>
          <w:lang w:eastAsia="zh-TW"/>
        </w:rPr>
        <w:t>5</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3FB66061"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4B0446" w:rsidRPr="004B0446">
        <w:rPr>
          <w:rFonts w:ascii="Arial" w:eastAsiaTheme="minorEastAsia" w:hAnsi="Arial" w:cs="Arial"/>
          <w:color w:val="000000"/>
          <w:sz w:val="22"/>
          <w:lang w:eastAsia="zh-CN"/>
        </w:rPr>
        <w:t>Discussion on RRM performance requirements for IoT NTN enhancement</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5A967AFF" w14:textId="1A7959B2" w:rsidR="00D60D09" w:rsidRPr="00915C3A" w:rsidRDefault="001645FB" w:rsidP="00915C3A">
      <w:pPr>
        <w:pStyle w:val="Default"/>
        <w:jc w:val="both"/>
        <w:rPr>
          <w:rFonts w:ascii="Times New Roman" w:eastAsia="Times New Roman" w:hAnsi="Times New Roman" w:cs="Times New Roman"/>
          <w:color w:val="auto"/>
          <w:sz w:val="20"/>
          <w:szCs w:val="20"/>
        </w:rPr>
      </w:pPr>
      <w:r w:rsidRPr="000879F5">
        <w:rPr>
          <w:rFonts w:ascii="Times New Roman" w:eastAsia="Times New Roman" w:hAnsi="Times New Roman" w:cs="Times New Roman"/>
          <w:color w:val="auto"/>
          <w:sz w:val="20"/>
          <w:szCs w:val="20"/>
        </w:rPr>
        <w:t xml:space="preserve">In this contribution, </w:t>
      </w:r>
      <w:r w:rsidR="00C75602" w:rsidRPr="00C75602">
        <w:rPr>
          <w:rFonts w:ascii="Times New Roman" w:eastAsia="Times New Roman" w:hAnsi="Times New Roman" w:cs="Times New Roman" w:hint="eastAsia"/>
          <w:color w:val="auto"/>
          <w:sz w:val="20"/>
          <w:szCs w:val="20"/>
        </w:rPr>
        <w:t>t</w:t>
      </w:r>
      <w:r w:rsidR="00C75602" w:rsidRPr="00C75602">
        <w:rPr>
          <w:rFonts w:ascii="Times New Roman" w:eastAsia="Times New Roman" w:hAnsi="Times New Roman" w:cs="Times New Roman"/>
          <w:color w:val="auto"/>
          <w:sz w:val="20"/>
          <w:szCs w:val="20"/>
        </w:rPr>
        <w:t xml:space="preserve">he </w:t>
      </w:r>
      <w:r w:rsidR="00C75602">
        <w:rPr>
          <w:rFonts w:ascii="Times New Roman" w:eastAsia="Times New Roman" w:hAnsi="Times New Roman" w:cs="Times New Roman"/>
          <w:color w:val="auto"/>
          <w:sz w:val="20"/>
          <w:szCs w:val="20"/>
        </w:rPr>
        <w:t xml:space="preserve">potential </w:t>
      </w:r>
      <w:r w:rsidR="00C75602" w:rsidRPr="00C75602">
        <w:rPr>
          <w:rFonts w:ascii="Times New Roman" w:eastAsia="Times New Roman" w:hAnsi="Times New Roman" w:cs="Times New Roman"/>
          <w:color w:val="auto"/>
          <w:sz w:val="20"/>
          <w:szCs w:val="20"/>
        </w:rPr>
        <w:t>RRM test case list</w:t>
      </w:r>
      <w:r w:rsidRPr="000879F5">
        <w:rPr>
          <w:rFonts w:ascii="Times New Roman" w:eastAsia="Times New Roman" w:hAnsi="Times New Roman" w:cs="Times New Roman"/>
          <w:color w:val="auto"/>
          <w:sz w:val="20"/>
          <w:szCs w:val="20"/>
        </w:rPr>
        <w:t xml:space="preserve"> </w:t>
      </w:r>
      <w:r w:rsidR="00447B0C" w:rsidRPr="000879F5">
        <w:rPr>
          <w:rFonts w:ascii="Times New Roman" w:eastAsia="Times New Roman" w:hAnsi="Times New Roman" w:cs="Times New Roman"/>
          <w:color w:val="auto"/>
          <w:sz w:val="20"/>
          <w:szCs w:val="20"/>
        </w:rPr>
        <w:t xml:space="preserve">on </w:t>
      </w:r>
      <w:r w:rsidR="000879F5" w:rsidRPr="000879F5">
        <w:rPr>
          <w:rFonts w:ascii="Times New Roman" w:eastAsia="Times New Roman" w:hAnsi="Times New Roman" w:cs="Times New Roman" w:hint="eastAsia"/>
          <w:color w:val="auto"/>
          <w:sz w:val="20"/>
          <w:szCs w:val="20"/>
        </w:rPr>
        <w:t>I</w:t>
      </w:r>
      <w:r w:rsidR="000879F5" w:rsidRPr="000879F5">
        <w:rPr>
          <w:rFonts w:ascii="Times New Roman" w:eastAsia="Times New Roman" w:hAnsi="Times New Roman" w:cs="Times New Roman"/>
          <w:color w:val="auto"/>
          <w:sz w:val="20"/>
          <w:szCs w:val="20"/>
        </w:rPr>
        <w:t xml:space="preserve">oT </w:t>
      </w:r>
      <w:r w:rsidR="0062710C" w:rsidRPr="000879F5">
        <w:rPr>
          <w:rFonts w:ascii="Times New Roman" w:eastAsia="Times New Roman" w:hAnsi="Times New Roman" w:cs="Times New Roman"/>
          <w:color w:val="auto"/>
          <w:sz w:val="20"/>
          <w:szCs w:val="20"/>
        </w:rPr>
        <w:t>NTN</w:t>
      </w:r>
      <w:r w:rsidR="00447B0C" w:rsidRPr="000879F5">
        <w:rPr>
          <w:rFonts w:ascii="Times New Roman" w:eastAsia="Times New Roman" w:hAnsi="Times New Roman" w:cs="Times New Roman"/>
          <w:color w:val="auto"/>
          <w:sz w:val="20"/>
          <w:szCs w:val="20"/>
        </w:rPr>
        <w:t xml:space="preserve"> </w:t>
      </w:r>
      <w:r w:rsidR="000879F5">
        <w:rPr>
          <w:rFonts w:ascii="Times New Roman" w:eastAsia="Times New Roman" w:hAnsi="Times New Roman" w:cs="Times New Roman"/>
          <w:color w:val="auto"/>
          <w:sz w:val="20"/>
          <w:szCs w:val="20"/>
        </w:rPr>
        <w:t xml:space="preserve">enhancement </w:t>
      </w:r>
      <w:r w:rsidR="00C75602">
        <w:rPr>
          <w:rFonts w:ascii="Times New Roman" w:eastAsia="Times New Roman" w:hAnsi="Times New Roman" w:cs="Times New Roman"/>
          <w:color w:val="auto"/>
          <w:sz w:val="20"/>
          <w:szCs w:val="20"/>
        </w:rPr>
        <w:t>is</w:t>
      </w:r>
      <w:r w:rsidR="00447B0C" w:rsidRPr="000879F5">
        <w:rPr>
          <w:rFonts w:ascii="Times New Roman" w:eastAsia="Times New Roman" w:hAnsi="Times New Roman" w:cs="Times New Roman"/>
          <w:color w:val="auto"/>
          <w:sz w:val="20"/>
          <w:szCs w:val="20"/>
        </w:rPr>
        <w:t xml:space="preserve"> provided.</w:t>
      </w:r>
      <w:r w:rsidR="0048685F">
        <w:rPr>
          <w:rFonts w:ascii="Times New Roman" w:eastAsia="Times New Roman" w:hAnsi="Times New Roman" w:cs="Times New Roman"/>
          <w:color w:val="auto"/>
          <w:sz w:val="20"/>
          <w:szCs w:val="20"/>
        </w:rPr>
        <w:t xml:space="preserve"> </w:t>
      </w:r>
      <w:bookmarkStart w:id="2" w:name="_Ref118374994"/>
    </w:p>
    <w:p w14:paraId="2F9CFBE4" w14:textId="2486A46B" w:rsidR="0004265C" w:rsidRPr="00616BCA" w:rsidRDefault="00616BCA" w:rsidP="0004265C">
      <w:pPr>
        <w:pStyle w:val="Heading1"/>
        <w:rPr>
          <w:rFonts w:cs="Arial"/>
          <w:lang w:eastAsia="ja-JP"/>
        </w:rPr>
      </w:pPr>
      <w:r w:rsidRPr="00616BCA">
        <w:rPr>
          <w:rFonts w:cs="Arial"/>
          <w:lang w:eastAsia="ja-JP"/>
        </w:rPr>
        <w:t>Test case list</w:t>
      </w:r>
    </w:p>
    <w:p w14:paraId="785EFADB" w14:textId="2242AFB5" w:rsidR="00AD5730" w:rsidRPr="00AD5730" w:rsidRDefault="00AD5730" w:rsidP="0013464B">
      <w:pPr>
        <w:jc w:val="both"/>
        <w:rPr>
          <w:rFonts w:eastAsia="新細明體"/>
          <w:iCs/>
          <w:u w:val="single"/>
          <w:lang w:val="en-US" w:eastAsia="zh-TW"/>
        </w:rPr>
      </w:pPr>
      <w:r>
        <w:rPr>
          <w:rFonts w:eastAsia="新細明體"/>
          <w:iCs/>
          <w:u w:val="single"/>
          <w:lang w:val="en-US" w:eastAsia="zh-TW"/>
        </w:rPr>
        <w:t xml:space="preserve">Postponed cases: </w:t>
      </w:r>
      <w:r w:rsidRPr="00AD5730">
        <w:rPr>
          <w:rFonts w:eastAsia="新細明體"/>
          <w:iCs/>
          <w:u w:val="single"/>
          <w:lang w:val="en-US" w:eastAsia="zh-TW"/>
        </w:rPr>
        <w:t xml:space="preserve">lack of neighbor cell ephemeris providing </w:t>
      </w:r>
    </w:p>
    <w:p w14:paraId="1D4C98B5" w14:textId="68C8BF47" w:rsidR="00B27D4E" w:rsidRPr="0013464B" w:rsidRDefault="008A7491" w:rsidP="0013464B">
      <w:pPr>
        <w:jc w:val="both"/>
        <w:rPr>
          <w:rFonts w:eastAsia="新細明體"/>
          <w:iCs/>
          <w:lang w:val="en-US" w:eastAsia="zh-TW"/>
        </w:rPr>
      </w:pPr>
      <w:r>
        <w:rPr>
          <w:rFonts w:eastAsia="新細明體"/>
          <w:iCs/>
          <w:lang w:val="en-US" w:eastAsia="zh-TW"/>
        </w:rPr>
        <w:t xml:space="preserve">In the previous WI, inter-frequency test cases are postponed due to the lack of neighbor cell ephemeris providing, as summarized as below, can be considered. </w:t>
      </w:r>
    </w:p>
    <w:p w14:paraId="522E51BC" w14:textId="1A21E124" w:rsidR="008A7491" w:rsidRPr="008A7491" w:rsidRDefault="008A7491" w:rsidP="00B27D4E">
      <w:pPr>
        <w:pStyle w:val="ListParagraph"/>
        <w:ind w:left="480" w:firstLineChars="0" w:firstLine="0"/>
        <w:jc w:val="center"/>
        <w:rPr>
          <w:rFonts w:eastAsiaTheme="minorEastAsia"/>
          <w:b/>
          <w:lang w:val="en-US" w:eastAsia="zh-CN"/>
        </w:rPr>
      </w:pPr>
      <w:r w:rsidRPr="00D20EB4">
        <w:rPr>
          <w:rFonts w:eastAsiaTheme="minorEastAsia"/>
          <w:b/>
          <w:lang w:val="en-US" w:eastAsia="zh-CN"/>
        </w:rPr>
        <w:t xml:space="preserve">Table </w:t>
      </w:r>
      <w:r w:rsidR="004F3022">
        <w:rPr>
          <w:rFonts w:eastAsiaTheme="minorEastAsia"/>
          <w:b/>
          <w:lang w:val="en-US" w:eastAsia="zh-CN"/>
        </w:rPr>
        <w:t>1A</w:t>
      </w:r>
      <w:r w:rsidRPr="00D20EB4">
        <w:rPr>
          <w:rFonts w:eastAsiaTheme="minorEastAsia"/>
          <w:b/>
          <w:lang w:val="en-US" w:eastAsia="zh-CN"/>
        </w:rPr>
        <w:t xml:space="preserve">. Test case for </w:t>
      </w:r>
      <w:r w:rsidR="00180FEB">
        <w:rPr>
          <w:rFonts w:eastAsiaTheme="minorEastAsia"/>
          <w:b/>
          <w:lang w:val="en-US" w:eastAsia="zh-CN"/>
        </w:rPr>
        <w:t>NB-</w:t>
      </w:r>
      <w:r w:rsidRPr="00D20EB4">
        <w:rPr>
          <w:rFonts w:eastAsiaTheme="minorEastAsia"/>
          <w:b/>
          <w:lang w:val="en-US" w:eastAsia="zh-CN"/>
        </w:rPr>
        <w:t xml:space="preserve">IoT </w:t>
      </w:r>
      <w:r w:rsidR="00180FEB">
        <w:rPr>
          <w:rFonts w:eastAsiaTheme="minorEastAsia"/>
          <w:b/>
          <w:lang w:val="en-US" w:eastAsia="zh-CN"/>
        </w:rPr>
        <w:t xml:space="preserve">over </w:t>
      </w:r>
      <w:r w:rsidRPr="00D20EB4">
        <w:rPr>
          <w:rFonts w:eastAsiaTheme="minorEastAsia"/>
          <w:b/>
          <w:lang w:val="en-US" w:eastAsia="zh-CN"/>
        </w:rPr>
        <w:t xml:space="preserve">NTN </w:t>
      </w:r>
      <w:r>
        <w:rPr>
          <w:rFonts w:eastAsiaTheme="minorEastAsia"/>
          <w:b/>
          <w:lang w:val="en-US" w:eastAsia="zh-CN"/>
        </w:rPr>
        <w:t>(A.13)</w:t>
      </w:r>
    </w:p>
    <w:tbl>
      <w:tblPr>
        <w:tblStyle w:val="TableGrid"/>
        <w:tblW w:w="0" w:type="auto"/>
        <w:jc w:val="center"/>
        <w:tblLook w:val="04A0" w:firstRow="1" w:lastRow="0" w:firstColumn="1" w:lastColumn="0" w:noHBand="0" w:noVBand="1"/>
      </w:tblPr>
      <w:tblGrid>
        <w:gridCol w:w="1208"/>
        <w:gridCol w:w="1106"/>
        <w:gridCol w:w="3918"/>
      </w:tblGrid>
      <w:tr w:rsidR="00DB588B" w:rsidRPr="00521337" w14:paraId="184F7019" w14:textId="77777777" w:rsidTr="00B27D4E">
        <w:trPr>
          <w:jc w:val="center"/>
        </w:trPr>
        <w:tc>
          <w:tcPr>
            <w:tcW w:w="1208" w:type="dxa"/>
            <w:shd w:val="clear" w:color="auto" w:fill="FFFFFF" w:themeFill="background1"/>
          </w:tcPr>
          <w:p w14:paraId="3D0B010E" w14:textId="472E3B48" w:rsidR="00DB588B" w:rsidRPr="000B3A03" w:rsidRDefault="00DB588B" w:rsidP="008A7491">
            <w:pPr>
              <w:rPr>
                <w:rFonts w:eastAsiaTheme="minorEastAsia"/>
                <w:sz w:val="16"/>
                <w:szCs w:val="16"/>
                <w:lang w:val="en-US" w:eastAsia="zh-CN"/>
              </w:rPr>
            </w:pPr>
            <w:r w:rsidRPr="000B3A03">
              <w:rPr>
                <w:rFonts w:eastAsiaTheme="minorEastAsia"/>
                <w:sz w:val="16"/>
                <w:szCs w:val="16"/>
                <w:lang w:val="en-US" w:eastAsia="zh-CN"/>
              </w:rPr>
              <w:t>RRC_IDLE state</w:t>
            </w:r>
          </w:p>
        </w:tc>
        <w:tc>
          <w:tcPr>
            <w:tcW w:w="1106" w:type="dxa"/>
            <w:shd w:val="clear" w:color="auto" w:fill="FFFFFF" w:themeFill="background1"/>
          </w:tcPr>
          <w:p w14:paraId="7E49B8A4" w14:textId="77777777" w:rsidR="00DB588B" w:rsidRDefault="00DB588B" w:rsidP="008A7491">
            <w:pPr>
              <w:rPr>
                <w:sz w:val="16"/>
                <w:szCs w:val="16"/>
              </w:rPr>
            </w:pPr>
            <w:r w:rsidRPr="000B3A03">
              <w:rPr>
                <w:sz w:val="16"/>
                <w:szCs w:val="16"/>
              </w:rPr>
              <w:t>Cell Re-Selection</w:t>
            </w:r>
          </w:p>
          <w:p w14:paraId="6A345A90" w14:textId="6D3D7572" w:rsidR="00DB588B" w:rsidRPr="000B3A03" w:rsidRDefault="00DB588B" w:rsidP="008A7491">
            <w:pPr>
              <w:rPr>
                <w:rFonts w:eastAsiaTheme="minorEastAsia"/>
                <w:sz w:val="16"/>
                <w:szCs w:val="16"/>
                <w:lang w:val="en-US" w:eastAsia="zh-CN"/>
              </w:rPr>
            </w:pPr>
            <w:r>
              <w:rPr>
                <w:sz w:val="16"/>
                <w:szCs w:val="16"/>
              </w:rPr>
              <w:t>(A.13.1.1)</w:t>
            </w:r>
          </w:p>
        </w:tc>
        <w:tc>
          <w:tcPr>
            <w:tcW w:w="3918" w:type="dxa"/>
            <w:shd w:val="clear" w:color="auto" w:fill="FFFFFF" w:themeFill="background1"/>
          </w:tcPr>
          <w:p w14:paraId="75833667" w14:textId="6DAEE216" w:rsidR="00DB588B" w:rsidRPr="000B3A03" w:rsidRDefault="00DB588B" w:rsidP="008A7491">
            <w:pPr>
              <w:rPr>
                <w:rFonts w:eastAsiaTheme="minorEastAsia"/>
                <w:sz w:val="16"/>
                <w:szCs w:val="16"/>
                <w:lang w:eastAsia="zh-CN"/>
              </w:rPr>
            </w:pPr>
            <w:r w:rsidRPr="000B3A03">
              <w:rPr>
                <w:sz w:val="16"/>
                <w:szCs w:val="16"/>
              </w:rPr>
              <w:t>HD – FDD Inter frequency case for UE Category NB1 in normal coverage</w:t>
            </w:r>
          </w:p>
        </w:tc>
      </w:tr>
      <w:tr w:rsidR="00DB588B" w:rsidRPr="00521337" w14:paraId="03D2C2E9" w14:textId="77777777" w:rsidTr="00B27D4E">
        <w:trPr>
          <w:jc w:val="center"/>
        </w:trPr>
        <w:tc>
          <w:tcPr>
            <w:tcW w:w="1208" w:type="dxa"/>
          </w:tcPr>
          <w:p w14:paraId="4A546C22" w14:textId="56786B92" w:rsidR="00DB588B" w:rsidRPr="000B3A03" w:rsidRDefault="00DB588B" w:rsidP="008A7491">
            <w:pPr>
              <w:rPr>
                <w:rFonts w:eastAsiaTheme="minorEastAsia"/>
                <w:sz w:val="16"/>
                <w:szCs w:val="16"/>
                <w:lang w:val="en-US" w:eastAsia="zh-CN"/>
              </w:rPr>
            </w:pPr>
            <w:r w:rsidRPr="000B3A03">
              <w:rPr>
                <w:sz w:val="16"/>
                <w:szCs w:val="16"/>
              </w:rPr>
              <w:t>RRC Connection Control</w:t>
            </w:r>
          </w:p>
        </w:tc>
        <w:tc>
          <w:tcPr>
            <w:tcW w:w="1106" w:type="dxa"/>
          </w:tcPr>
          <w:p w14:paraId="43262E0B" w14:textId="77777777" w:rsidR="00DB588B" w:rsidRDefault="00DB588B" w:rsidP="008A7491">
            <w:pPr>
              <w:rPr>
                <w:snapToGrid w:val="0"/>
                <w:sz w:val="16"/>
                <w:szCs w:val="16"/>
              </w:rPr>
            </w:pPr>
            <w:r w:rsidRPr="000B3A03">
              <w:rPr>
                <w:snapToGrid w:val="0"/>
                <w:sz w:val="16"/>
                <w:szCs w:val="16"/>
              </w:rPr>
              <w:t>RRC Re-establishment</w:t>
            </w:r>
          </w:p>
          <w:p w14:paraId="23C53D1A" w14:textId="2AC12EA5" w:rsidR="00DB588B" w:rsidRPr="000B3A03" w:rsidRDefault="00DB588B" w:rsidP="008A7491">
            <w:pPr>
              <w:rPr>
                <w:rFonts w:eastAsiaTheme="minorEastAsia"/>
                <w:sz w:val="16"/>
                <w:szCs w:val="16"/>
                <w:lang w:val="en-US" w:eastAsia="zh-CN"/>
              </w:rPr>
            </w:pPr>
            <w:r>
              <w:rPr>
                <w:sz w:val="16"/>
                <w:szCs w:val="16"/>
              </w:rPr>
              <w:t>(A.13.3.1)</w:t>
            </w:r>
          </w:p>
        </w:tc>
        <w:tc>
          <w:tcPr>
            <w:tcW w:w="3918" w:type="dxa"/>
          </w:tcPr>
          <w:p w14:paraId="60C5E5BC" w14:textId="4491FD80" w:rsidR="00DB588B" w:rsidRPr="000B3A03" w:rsidRDefault="00DB588B" w:rsidP="008A7491">
            <w:pPr>
              <w:rPr>
                <w:rFonts w:eastAsiaTheme="minorEastAsia"/>
                <w:sz w:val="16"/>
                <w:szCs w:val="16"/>
                <w:lang w:eastAsia="zh-CN"/>
              </w:rPr>
            </w:pPr>
            <w:r w:rsidRPr="000B3A03">
              <w:rPr>
                <w:snapToGrid w:val="0"/>
                <w:sz w:val="16"/>
                <w:szCs w:val="16"/>
              </w:rPr>
              <w:t>HD-FDD Int</w:t>
            </w:r>
            <w:r w:rsidRPr="000B3A03">
              <w:rPr>
                <w:rFonts w:hint="eastAsia"/>
                <w:snapToGrid w:val="0"/>
                <w:sz w:val="16"/>
                <w:szCs w:val="16"/>
                <w:lang w:eastAsia="zh-CN"/>
              </w:rPr>
              <w:t>er</w:t>
            </w:r>
            <w:r w:rsidRPr="000B3A03">
              <w:rPr>
                <w:snapToGrid w:val="0"/>
                <w:sz w:val="16"/>
                <w:szCs w:val="16"/>
              </w:rPr>
              <w:t>-frequency RRC Re-establishment for UE</w:t>
            </w:r>
            <w:r w:rsidRPr="000B3A03">
              <w:rPr>
                <w:rFonts w:hint="eastAsia"/>
                <w:snapToGrid w:val="0"/>
                <w:sz w:val="16"/>
                <w:szCs w:val="16"/>
                <w:lang w:eastAsia="zh-CN"/>
              </w:rPr>
              <w:t xml:space="preserve"> category NB1 in </w:t>
            </w:r>
            <w:r w:rsidRPr="00C56B8A">
              <w:rPr>
                <w:snapToGrid w:val="0"/>
                <w:sz w:val="16"/>
                <w:szCs w:val="16"/>
                <w:u w:val="single"/>
                <w:lang w:eastAsia="zh-CN"/>
              </w:rPr>
              <w:t>Standalone</w:t>
            </w:r>
            <w:r w:rsidRPr="000B3A03">
              <w:rPr>
                <w:snapToGrid w:val="0"/>
                <w:sz w:val="16"/>
                <w:szCs w:val="16"/>
                <w:lang w:eastAsia="zh-CN"/>
              </w:rPr>
              <w:t xml:space="preserve"> mode</w:t>
            </w:r>
            <w:r w:rsidRPr="000B3A03">
              <w:rPr>
                <w:rFonts w:hint="eastAsia"/>
                <w:snapToGrid w:val="0"/>
                <w:sz w:val="16"/>
                <w:szCs w:val="16"/>
                <w:lang w:eastAsia="zh-CN"/>
              </w:rPr>
              <w:t xml:space="preserve"> under </w:t>
            </w:r>
            <w:r w:rsidRPr="000B3A03">
              <w:rPr>
                <w:rFonts w:cs="Intel Clear Light"/>
                <w:noProof/>
                <w:sz w:val="16"/>
                <w:szCs w:val="16"/>
                <w:lang w:eastAsia="zh-CN"/>
              </w:rPr>
              <w:t>normal</w:t>
            </w:r>
            <w:r w:rsidRPr="000B3A03">
              <w:rPr>
                <w:rFonts w:cs="Arial" w:hint="eastAsia"/>
                <w:noProof/>
                <w:sz w:val="16"/>
                <w:szCs w:val="16"/>
                <w:lang w:eastAsia="zh-CN"/>
              </w:rPr>
              <w:t xml:space="preserve"> </w:t>
            </w:r>
            <w:r w:rsidRPr="000B3A03">
              <w:rPr>
                <w:rFonts w:hint="eastAsia"/>
                <w:snapToGrid w:val="0"/>
                <w:sz w:val="16"/>
                <w:szCs w:val="16"/>
                <w:lang w:eastAsia="zh-CN"/>
              </w:rPr>
              <w:t>coverage</w:t>
            </w:r>
          </w:p>
        </w:tc>
      </w:tr>
    </w:tbl>
    <w:p w14:paraId="2EBA6E5C" w14:textId="75C2429B" w:rsidR="008A7491" w:rsidRDefault="008A7491" w:rsidP="008A7491">
      <w:pPr>
        <w:rPr>
          <w:rFonts w:eastAsiaTheme="minorEastAsia"/>
          <w:b/>
          <w:lang w:val="en-US" w:eastAsia="zh-CN"/>
        </w:rPr>
      </w:pPr>
    </w:p>
    <w:p w14:paraId="2DF4B01A" w14:textId="77777777" w:rsidR="00B27D4E" w:rsidRDefault="00B27D4E" w:rsidP="00B27D4E">
      <w:pPr>
        <w:jc w:val="center"/>
        <w:rPr>
          <w:rFonts w:eastAsiaTheme="minorEastAsia"/>
          <w:b/>
          <w:lang w:val="en-US" w:eastAsia="zh-CN"/>
        </w:rPr>
      </w:pPr>
    </w:p>
    <w:p w14:paraId="6EE422E3" w14:textId="4CBA64D9" w:rsidR="008A7491" w:rsidRDefault="008A7491" w:rsidP="00B27D4E">
      <w:pPr>
        <w:jc w:val="center"/>
        <w:rPr>
          <w:rFonts w:eastAsiaTheme="minorEastAsia"/>
          <w:b/>
          <w:lang w:val="en-US" w:eastAsia="zh-CN"/>
        </w:rPr>
      </w:pPr>
      <w:r w:rsidRPr="00061A0E">
        <w:rPr>
          <w:rFonts w:eastAsiaTheme="minorEastAsia"/>
          <w:b/>
          <w:lang w:val="en-US" w:eastAsia="zh-CN"/>
        </w:rPr>
        <w:t xml:space="preserve">Table </w:t>
      </w:r>
      <w:r w:rsidR="004F3022">
        <w:rPr>
          <w:rFonts w:eastAsiaTheme="minorEastAsia"/>
          <w:b/>
          <w:lang w:val="en-US" w:eastAsia="zh-CN"/>
        </w:rPr>
        <w:t>1B</w:t>
      </w:r>
      <w:r w:rsidRPr="00061A0E">
        <w:rPr>
          <w:rFonts w:eastAsiaTheme="minorEastAsia"/>
          <w:b/>
          <w:lang w:val="en-US" w:eastAsia="zh-CN"/>
        </w:rPr>
        <w:t xml:space="preserve">. </w:t>
      </w:r>
      <w:r w:rsidR="00180FEB" w:rsidRPr="00061A0E">
        <w:rPr>
          <w:rFonts w:eastAsiaTheme="minorEastAsia"/>
          <w:b/>
          <w:lang w:val="en-US" w:eastAsia="zh-CN"/>
        </w:rPr>
        <w:t xml:space="preserve">Test case for </w:t>
      </w:r>
      <w:proofErr w:type="spellStart"/>
      <w:r w:rsidR="00180FEB" w:rsidRPr="00061A0E">
        <w:rPr>
          <w:rFonts w:eastAsiaTheme="minorEastAsia"/>
          <w:b/>
          <w:lang w:val="en-US" w:eastAsia="zh-CN"/>
        </w:rPr>
        <w:t>eMTC</w:t>
      </w:r>
      <w:proofErr w:type="spellEnd"/>
      <w:r w:rsidR="00180FEB">
        <w:rPr>
          <w:rFonts w:eastAsiaTheme="minorEastAsia"/>
          <w:b/>
          <w:lang w:val="en-US" w:eastAsia="zh-CN"/>
        </w:rPr>
        <w:t xml:space="preserve"> over NTN (A.14)</w:t>
      </w:r>
    </w:p>
    <w:tbl>
      <w:tblPr>
        <w:tblStyle w:val="TableGrid"/>
        <w:tblW w:w="0" w:type="auto"/>
        <w:jc w:val="center"/>
        <w:tblLook w:val="04A0" w:firstRow="1" w:lastRow="0" w:firstColumn="1" w:lastColumn="0" w:noHBand="0" w:noVBand="1"/>
      </w:tblPr>
      <w:tblGrid>
        <w:gridCol w:w="1208"/>
        <w:gridCol w:w="1106"/>
        <w:gridCol w:w="3918"/>
      </w:tblGrid>
      <w:tr w:rsidR="00DB588B" w:rsidRPr="00521337" w14:paraId="1DB3C0C7" w14:textId="77777777" w:rsidTr="00B27D4E">
        <w:trPr>
          <w:jc w:val="center"/>
        </w:trPr>
        <w:tc>
          <w:tcPr>
            <w:tcW w:w="1208" w:type="dxa"/>
            <w:vMerge w:val="restart"/>
            <w:shd w:val="clear" w:color="auto" w:fill="FFFFFF" w:themeFill="background1"/>
          </w:tcPr>
          <w:p w14:paraId="5FDD7C9B" w14:textId="14B938B3" w:rsidR="00DB588B" w:rsidRPr="000B3A03" w:rsidRDefault="00DB588B" w:rsidP="00B27D4E">
            <w:pPr>
              <w:jc w:val="center"/>
              <w:rPr>
                <w:rFonts w:eastAsiaTheme="minorEastAsia"/>
                <w:sz w:val="16"/>
                <w:szCs w:val="16"/>
                <w:lang w:val="en-US" w:eastAsia="zh-CN"/>
              </w:rPr>
            </w:pPr>
            <w:r w:rsidRPr="000B3A03">
              <w:rPr>
                <w:rFonts w:eastAsiaTheme="minorEastAsia"/>
                <w:sz w:val="16"/>
                <w:szCs w:val="16"/>
                <w:lang w:val="en-US" w:eastAsia="zh-CN"/>
              </w:rPr>
              <w:t>RRC_IDLE state</w:t>
            </w:r>
          </w:p>
        </w:tc>
        <w:tc>
          <w:tcPr>
            <w:tcW w:w="1106" w:type="dxa"/>
            <w:vMerge w:val="restart"/>
            <w:shd w:val="clear" w:color="auto" w:fill="FFFFFF" w:themeFill="background1"/>
          </w:tcPr>
          <w:p w14:paraId="22868824" w14:textId="77777777" w:rsidR="00DB588B" w:rsidRDefault="00DB588B" w:rsidP="00B27D4E">
            <w:pPr>
              <w:jc w:val="center"/>
              <w:rPr>
                <w:sz w:val="16"/>
                <w:szCs w:val="16"/>
              </w:rPr>
            </w:pPr>
            <w:r w:rsidRPr="000B3A03">
              <w:rPr>
                <w:sz w:val="16"/>
                <w:szCs w:val="16"/>
              </w:rPr>
              <w:t>Cell Re-Selection</w:t>
            </w:r>
          </w:p>
          <w:p w14:paraId="23B43425" w14:textId="1814FA1D" w:rsidR="00DB588B" w:rsidRPr="00B27D4E" w:rsidRDefault="00DB588B" w:rsidP="00B27D4E">
            <w:pPr>
              <w:jc w:val="center"/>
              <w:rPr>
                <w:sz w:val="16"/>
                <w:szCs w:val="16"/>
              </w:rPr>
            </w:pPr>
            <w:r>
              <w:rPr>
                <w:sz w:val="16"/>
                <w:szCs w:val="16"/>
              </w:rPr>
              <w:t>(A.14.1.1)</w:t>
            </w:r>
          </w:p>
        </w:tc>
        <w:tc>
          <w:tcPr>
            <w:tcW w:w="3918" w:type="dxa"/>
            <w:shd w:val="clear" w:color="auto" w:fill="FFFFFF" w:themeFill="background1"/>
          </w:tcPr>
          <w:p w14:paraId="53413CB1" w14:textId="20DF4CC2" w:rsidR="00DB588B" w:rsidRPr="000B3A03" w:rsidRDefault="00DB588B" w:rsidP="004B4F5F">
            <w:pPr>
              <w:rPr>
                <w:rFonts w:eastAsiaTheme="minorEastAsia"/>
                <w:sz w:val="16"/>
                <w:szCs w:val="16"/>
                <w:lang w:eastAsia="zh-CN"/>
              </w:rPr>
            </w:pPr>
            <w:r w:rsidRPr="00DC1A8A">
              <w:rPr>
                <w:sz w:val="16"/>
                <w:szCs w:val="16"/>
              </w:rPr>
              <w:t>E-UTRAN FDD – FDD Inter frequency case for Cat-M1 UE in normal coverage</w:t>
            </w:r>
          </w:p>
        </w:tc>
      </w:tr>
      <w:tr w:rsidR="00DB588B" w:rsidRPr="00521337" w14:paraId="727B11D8" w14:textId="77777777" w:rsidTr="00B27D4E">
        <w:trPr>
          <w:jc w:val="center"/>
        </w:trPr>
        <w:tc>
          <w:tcPr>
            <w:tcW w:w="1208" w:type="dxa"/>
            <w:vMerge/>
            <w:shd w:val="clear" w:color="auto" w:fill="FFFFFF" w:themeFill="background1"/>
          </w:tcPr>
          <w:p w14:paraId="70013FFC" w14:textId="77777777" w:rsidR="00DB588B" w:rsidRPr="000B3A03" w:rsidRDefault="00DB588B" w:rsidP="00B27D4E">
            <w:pPr>
              <w:jc w:val="center"/>
              <w:rPr>
                <w:rFonts w:eastAsiaTheme="minorEastAsia"/>
                <w:sz w:val="16"/>
                <w:szCs w:val="16"/>
                <w:lang w:val="en-US" w:eastAsia="zh-CN"/>
              </w:rPr>
            </w:pPr>
          </w:p>
        </w:tc>
        <w:tc>
          <w:tcPr>
            <w:tcW w:w="1106" w:type="dxa"/>
            <w:vMerge/>
            <w:shd w:val="clear" w:color="auto" w:fill="FFFFFF" w:themeFill="background1"/>
          </w:tcPr>
          <w:p w14:paraId="7B009CA1" w14:textId="77777777" w:rsidR="00DB588B" w:rsidRPr="000B3A03" w:rsidRDefault="00DB588B" w:rsidP="00B27D4E">
            <w:pPr>
              <w:jc w:val="center"/>
              <w:rPr>
                <w:sz w:val="16"/>
                <w:szCs w:val="16"/>
              </w:rPr>
            </w:pPr>
          </w:p>
        </w:tc>
        <w:tc>
          <w:tcPr>
            <w:tcW w:w="3918" w:type="dxa"/>
            <w:shd w:val="clear" w:color="auto" w:fill="FFFFFF" w:themeFill="background1"/>
          </w:tcPr>
          <w:p w14:paraId="6185D6E1" w14:textId="74CF18C9" w:rsidR="00DB588B" w:rsidRPr="000B3A03" w:rsidRDefault="00DB588B" w:rsidP="004B4F5F">
            <w:pPr>
              <w:rPr>
                <w:sz w:val="16"/>
                <w:szCs w:val="16"/>
              </w:rPr>
            </w:pPr>
            <w:r w:rsidRPr="00DC1A8A">
              <w:rPr>
                <w:sz w:val="16"/>
                <w:szCs w:val="16"/>
              </w:rPr>
              <w:t>E-UTRAN HD – FDD Inter frequency case for Cat-M1 UE in normal coverage</w:t>
            </w:r>
          </w:p>
        </w:tc>
      </w:tr>
      <w:tr w:rsidR="00DB588B" w:rsidRPr="00521337" w14:paraId="11664070" w14:textId="77777777" w:rsidTr="00B27D4E">
        <w:trPr>
          <w:jc w:val="center"/>
        </w:trPr>
        <w:tc>
          <w:tcPr>
            <w:tcW w:w="1208" w:type="dxa"/>
            <w:vMerge w:val="restart"/>
          </w:tcPr>
          <w:p w14:paraId="675C0003" w14:textId="77777777" w:rsidR="00DB588B" w:rsidRDefault="00DB588B" w:rsidP="00B27D4E">
            <w:pPr>
              <w:jc w:val="center"/>
              <w:rPr>
                <w:rFonts w:eastAsiaTheme="minorEastAsia"/>
                <w:sz w:val="16"/>
                <w:szCs w:val="16"/>
                <w:lang w:val="en-US" w:eastAsia="zh-CN"/>
              </w:rPr>
            </w:pPr>
          </w:p>
          <w:p w14:paraId="198BD1E1" w14:textId="4F795206" w:rsidR="00DB588B" w:rsidRPr="000B3A03" w:rsidRDefault="00DB588B" w:rsidP="00B27D4E">
            <w:pPr>
              <w:jc w:val="center"/>
              <w:rPr>
                <w:rFonts w:eastAsiaTheme="minorEastAsia"/>
                <w:sz w:val="16"/>
                <w:szCs w:val="16"/>
                <w:lang w:val="en-US" w:eastAsia="zh-CN"/>
              </w:rPr>
            </w:pPr>
            <w:r w:rsidRPr="000B3A03">
              <w:rPr>
                <w:rFonts w:eastAsiaTheme="minorEastAsia"/>
                <w:sz w:val="16"/>
                <w:szCs w:val="16"/>
                <w:lang w:val="en-US" w:eastAsia="zh-CN"/>
              </w:rPr>
              <w:t>RRC CONNECTED Mode Mobility</w:t>
            </w:r>
          </w:p>
        </w:tc>
        <w:tc>
          <w:tcPr>
            <w:tcW w:w="1106" w:type="dxa"/>
            <w:vMerge w:val="restart"/>
          </w:tcPr>
          <w:p w14:paraId="7C4C8F56" w14:textId="77777777" w:rsidR="00DB588B" w:rsidRDefault="00DB588B" w:rsidP="00B27D4E">
            <w:pPr>
              <w:jc w:val="center"/>
              <w:rPr>
                <w:rFonts w:eastAsiaTheme="minorEastAsia"/>
                <w:sz w:val="16"/>
                <w:szCs w:val="16"/>
                <w:lang w:val="en-US" w:eastAsia="zh-CN"/>
              </w:rPr>
            </w:pPr>
            <w:r>
              <w:rPr>
                <w:rFonts w:eastAsiaTheme="minorEastAsia"/>
                <w:sz w:val="16"/>
                <w:szCs w:val="16"/>
                <w:lang w:val="en-US" w:eastAsia="zh-CN"/>
              </w:rPr>
              <w:t>Handover and Conditional Handover</w:t>
            </w:r>
          </w:p>
          <w:p w14:paraId="2023CA4F" w14:textId="77777777" w:rsidR="00DB588B" w:rsidRDefault="00DB588B" w:rsidP="00B27D4E">
            <w:pPr>
              <w:jc w:val="center"/>
              <w:rPr>
                <w:sz w:val="16"/>
                <w:szCs w:val="16"/>
              </w:rPr>
            </w:pPr>
            <w:r>
              <w:rPr>
                <w:sz w:val="16"/>
                <w:szCs w:val="16"/>
              </w:rPr>
              <w:t>(A.14.2.1)</w:t>
            </w:r>
          </w:p>
          <w:p w14:paraId="57B7011D" w14:textId="77777777" w:rsidR="00DB588B" w:rsidRPr="000B3A03" w:rsidRDefault="00DB588B" w:rsidP="00B27D4E">
            <w:pPr>
              <w:jc w:val="center"/>
              <w:rPr>
                <w:rFonts w:eastAsiaTheme="minorEastAsia"/>
                <w:sz w:val="16"/>
                <w:szCs w:val="16"/>
                <w:lang w:val="en-US" w:eastAsia="zh-CN"/>
              </w:rPr>
            </w:pPr>
          </w:p>
        </w:tc>
        <w:tc>
          <w:tcPr>
            <w:tcW w:w="3918" w:type="dxa"/>
          </w:tcPr>
          <w:p w14:paraId="22B28915" w14:textId="2543A2E1" w:rsidR="00DB588B" w:rsidRPr="000B3A03" w:rsidRDefault="00DB588B" w:rsidP="004B4F5F">
            <w:pPr>
              <w:rPr>
                <w:rFonts w:eastAsiaTheme="minorEastAsia"/>
                <w:sz w:val="16"/>
                <w:szCs w:val="16"/>
                <w:lang w:eastAsia="zh-CN"/>
              </w:rPr>
            </w:pPr>
            <w:r w:rsidRPr="00DC1A8A">
              <w:rPr>
                <w:rFonts w:eastAsiaTheme="minorEastAsia"/>
                <w:sz w:val="16"/>
                <w:szCs w:val="16"/>
                <w:lang w:eastAsia="zh-CN"/>
              </w:rPr>
              <w:t xml:space="preserve">E-UTRAN FDD inter frequency handover for Cat-M1 UEs in </w:t>
            </w:r>
            <w:proofErr w:type="spellStart"/>
            <w:r w:rsidRPr="00DC1A8A">
              <w:rPr>
                <w:rFonts w:eastAsiaTheme="minorEastAsia"/>
                <w:sz w:val="16"/>
                <w:szCs w:val="16"/>
                <w:lang w:eastAsia="zh-CN"/>
              </w:rPr>
              <w:t>CEModeA</w:t>
            </w:r>
            <w:proofErr w:type="spellEnd"/>
          </w:p>
        </w:tc>
      </w:tr>
      <w:tr w:rsidR="00DB588B" w14:paraId="3BAFD2BE" w14:textId="77777777" w:rsidTr="00B27D4E">
        <w:trPr>
          <w:jc w:val="center"/>
        </w:trPr>
        <w:tc>
          <w:tcPr>
            <w:tcW w:w="1208" w:type="dxa"/>
            <w:vMerge/>
          </w:tcPr>
          <w:p w14:paraId="1AC2B772" w14:textId="77777777" w:rsidR="00DB588B" w:rsidRPr="000B3A03" w:rsidRDefault="00DB588B" w:rsidP="00B27D4E">
            <w:pPr>
              <w:jc w:val="center"/>
              <w:rPr>
                <w:rFonts w:eastAsiaTheme="minorEastAsia"/>
                <w:sz w:val="16"/>
                <w:szCs w:val="16"/>
                <w:lang w:val="en-US" w:eastAsia="zh-CN"/>
              </w:rPr>
            </w:pPr>
          </w:p>
        </w:tc>
        <w:tc>
          <w:tcPr>
            <w:tcW w:w="1106" w:type="dxa"/>
            <w:vMerge/>
          </w:tcPr>
          <w:p w14:paraId="3B045114" w14:textId="77777777" w:rsidR="00DB588B" w:rsidRPr="000B3A03" w:rsidRDefault="00DB588B" w:rsidP="00B27D4E">
            <w:pPr>
              <w:jc w:val="center"/>
              <w:rPr>
                <w:sz w:val="16"/>
                <w:szCs w:val="16"/>
              </w:rPr>
            </w:pPr>
          </w:p>
        </w:tc>
        <w:tc>
          <w:tcPr>
            <w:tcW w:w="3918" w:type="dxa"/>
          </w:tcPr>
          <w:p w14:paraId="2FA73CBD" w14:textId="7873358B" w:rsidR="00DB588B" w:rsidRPr="000B3A03" w:rsidRDefault="00DB588B" w:rsidP="004B4F5F">
            <w:pPr>
              <w:rPr>
                <w:sz w:val="16"/>
                <w:szCs w:val="16"/>
              </w:rPr>
            </w:pPr>
            <w:r w:rsidRPr="00DC1A8A">
              <w:rPr>
                <w:rFonts w:eastAsiaTheme="minorEastAsia"/>
                <w:sz w:val="16"/>
                <w:szCs w:val="16"/>
                <w:lang w:eastAsia="zh-CN"/>
              </w:rPr>
              <w:t xml:space="preserve">E-UTRAN HD-FDD inter frequency handover for Cat-M1 UEs in </w:t>
            </w:r>
            <w:proofErr w:type="spellStart"/>
            <w:r w:rsidRPr="00DC1A8A">
              <w:rPr>
                <w:rFonts w:eastAsiaTheme="minorEastAsia"/>
                <w:sz w:val="16"/>
                <w:szCs w:val="16"/>
                <w:lang w:eastAsia="zh-CN"/>
              </w:rPr>
              <w:t>CEModeA</w:t>
            </w:r>
            <w:proofErr w:type="spellEnd"/>
          </w:p>
        </w:tc>
      </w:tr>
      <w:tr w:rsidR="00DB588B" w14:paraId="0C0FB20C" w14:textId="77777777" w:rsidTr="00B27D4E">
        <w:trPr>
          <w:jc w:val="center"/>
        </w:trPr>
        <w:tc>
          <w:tcPr>
            <w:tcW w:w="1208" w:type="dxa"/>
            <w:vMerge/>
          </w:tcPr>
          <w:p w14:paraId="230126DD" w14:textId="77777777" w:rsidR="00DB588B" w:rsidRPr="000B3A03" w:rsidRDefault="00DB588B" w:rsidP="00B27D4E">
            <w:pPr>
              <w:jc w:val="center"/>
              <w:rPr>
                <w:rFonts w:eastAsiaTheme="minorEastAsia"/>
                <w:sz w:val="16"/>
                <w:szCs w:val="16"/>
                <w:lang w:val="en-US" w:eastAsia="zh-CN"/>
              </w:rPr>
            </w:pPr>
          </w:p>
        </w:tc>
        <w:tc>
          <w:tcPr>
            <w:tcW w:w="1106" w:type="dxa"/>
            <w:vMerge/>
          </w:tcPr>
          <w:p w14:paraId="7E3CBD34" w14:textId="77777777" w:rsidR="00DB588B" w:rsidRPr="000B3A03" w:rsidRDefault="00DB588B" w:rsidP="00B27D4E">
            <w:pPr>
              <w:jc w:val="center"/>
              <w:rPr>
                <w:sz w:val="16"/>
                <w:szCs w:val="16"/>
              </w:rPr>
            </w:pPr>
          </w:p>
        </w:tc>
        <w:tc>
          <w:tcPr>
            <w:tcW w:w="3918" w:type="dxa"/>
          </w:tcPr>
          <w:p w14:paraId="7B337AAF" w14:textId="4DAC74E1" w:rsidR="00DB588B" w:rsidRPr="00DC1A8A" w:rsidRDefault="00DB588B" w:rsidP="004B4F5F">
            <w:pPr>
              <w:rPr>
                <w:sz w:val="16"/>
                <w:szCs w:val="16"/>
              </w:rPr>
            </w:pPr>
            <w:r w:rsidRPr="002A61CF">
              <w:rPr>
                <w:rFonts w:eastAsiaTheme="minorEastAsia"/>
                <w:sz w:val="16"/>
                <w:szCs w:val="16"/>
                <w:lang w:eastAsia="zh-CN"/>
              </w:rPr>
              <w:t xml:space="preserve">E-UTRAN FDD inter frequency </w:t>
            </w:r>
            <w:r w:rsidRPr="00AD5730">
              <w:rPr>
                <w:rFonts w:eastAsiaTheme="minorEastAsia"/>
                <w:b/>
                <w:bCs/>
                <w:sz w:val="16"/>
                <w:szCs w:val="16"/>
                <w:lang w:eastAsia="zh-CN"/>
              </w:rPr>
              <w:t>conditional</w:t>
            </w:r>
            <w:r>
              <w:rPr>
                <w:rFonts w:eastAsiaTheme="minorEastAsia"/>
                <w:sz w:val="16"/>
                <w:szCs w:val="16"/>
                <w:lang w:eastAsia="zh-CN"/>
              </w:rPr>
              <w:t xml:space="preserve">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r>
      <w:tr w:rsidR="00DB588B" w14:paraId="3C3FDBBD" w14:textId="77777777" w:rsidTr="00B27D4E">
        <w:trPr>
          <w:jc w:val="center"/>
        </w:trPr>
        <w:tc>
          <w:tcPr>
            <w:tcW w:w="1208" w:type="dxa"/>
            <w:vMerge/>
          </w:tcPr>
          <w:p w14:paraId="512E1BAD" w14:textId="77777777" w:rsidR="00DB588B" w:rsidRPr="000B3A03" w:rsidRDefault="00DB588B" w:rsidP="00B27D4E">
            <w:pPr>
              <w:jc w:val="center"/>
              <w:rPr>
                <w:rFonts w:eastAsiaTheme="minorEastAsia"/>
                <w:sz w:val="16"/>
                <w:szCs w:val="16"/>
                <w:lang w:val="en-US" w:eastAsia="zh-CN"/>
              </w:rPr>
            </w:pPr>
          </w:p>
        </w:tc>
        <w:tc>
          <w:tcPr>
            <w:tcW w:w="1106" w:type="dxa"/>
            <w:vMerge/>
          </w:tcPr>
          <w:p w14:paraId="70E88C5B" w14:textId="77777777" w:rsidR="00DB588B" w:rsidRPr="000B3A03" w:rsidRDefault="00DB588B" w:rsidP="00B27D4E">
            <w:pPr>
              <w:jc w:val="center"/>
              <w:rPr>
                <w:sz w:val="16"/>
                <w:szCs w:val="16"/>
              </w:rPr>
            </w:pPr>
          </w:p>
        </w:tc>
        <w:tc>
          <w:tcPr>
            <w:tcW w:w="3918" w:type="dxa"/>
          </w:tcPr>
          <w:p w14:paraId="245D72C0" w14:textId="40C81781" w:rsidR="00DB588B" w:rsidRPr="00DC1A8A" w:rsidRDefault="00DB588B" w:rsidP="004B4F5F">
            <w:pPr>
              <w:rPr>
                <w:sz w:val="16"/>
                <w:szCs w:val="16"/>
              </w:rPr>
            </w:pPr>
            <w:r w:rsidRPr="002A61CF">
              <w:rPr>
                <w:rFonts w:eastAsiaTheme="minorEastAsia"/>
                <w:sz w:val="16"/>
                <w:szCs w:val="16"/>
                <w:lang w:eastAsia="zh-CN"/>
              </w:rPr>
              <w:t xml:space="preserve">E-UTRAN HD-FDD inter frequency </w:t>
            </w:r>
            <w:r w:rsidRPr="00AD5730">
              <w:rPr>
                <w:rFonts w:eastAsiaTheme="minorEastAsia"/>
                <w:b/>
                <w:bCs/>
                <w:sz w:val="16"/>
                <w:szCs w:val="16"/>
                <w:lang w:eastAsia="zh-CN"/>
              </w:rPr>
              <w:t>conditional</w:t>
            </w:r>
            <w:r>
              <w:rPr>
                <w:rFonts w:eastAsiaTheme="minorEastAsia"/>
                <w:sz w:val="16"/>
                <w:szCs w:val="16"/>
                <w:lang w:eastAsia="zh-CN"/>
              </w:rPr>
              <w:t xml:space="preserve">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r>
      <w:tr w:rsidR="00DB588B" w:rsidRPr="00521337" w14:paraId="24067C4B" w14:textId="77777777" w:rsidTr="00B27D4E">
        <w:trPr>
          <w:jc w:val="center"/>
        </w:trPr>
        <w:tc>
          <w:tcPr>
            <w:tcW w:w="1208" w:type="dxa"/>
            <w:vMerge w:val="restart"/>
          </w:tcPr>
          <w:p w14:paraId="3844C3FB" w14:textId="2ACA2C4A" w:rsidR="00DB588B" w:rsidRPr="000B3A03" w:rsidRDefault="00DB588B" w:rsidP="00B27D4E">
            <w:pPr>
              <w:jc w:val="center"/>
              <w:rPr>
                <w:rFonts w:eastAsiaTheme="minorEastAsia"/>
                <w:sz w:val="16"/>
                <w:szCs w:val="16"/>
                <w:lang w:val="en-US" w:eastAsia="zh-CN"/>
              </w:rPr>
            </w:pPr>
            <w:r w:rsidRPr="000B3A03">
              <w:rPr>
                <w:sz w:val="16"/>
                <w:szCs w:val="16"/>
              </w:rPr>
              <w:t>RRC Connection Control</w:t>
            </w:r>
          </w:p>
        </w:tc>
        <w:tc>
          <w:tcPr>
            <w:tcW w:w="1106" w:type="dxa"/>
            <w:vMerge w:val="restart"/>
          </w:tcPr>
          <w:p w14:paraId="3AA35D11" w14:textId="77777777" w:rsidR="00DB588B" w:rsidRDefault="00DB588B" w:rsidP="00B27D4E">
            <w:pPr>
              <w:jc w:val="center"/>
              <w:rPr>
                <w:snapToGrid w:val="0"/>
                <w:sz w:val="16"/>
                <w:szCs w:val="16"/>
              </w:rPr>
            </w:pPr>
            <w:r w:rsidRPr="000B3A03">
              <w:rPr>
                <w:snapToGrid w:val="0"/>
                <w:sz w:val="16"/>
                <w:szCs w:val="16"/>
              </w:rPr>
              <w:t>RRC Re-establishment</w:t>
            </w:r>
          </w:p>
          <w:p w14:paraId="28363396" w14:textId="77777777" w:rsidR="00DB588B" w:rsidRDefault="00DB588B" w:rsidP="00B27D4E">
            <w:pPr>
              <w:jc w:val="center"/>
              <w:rPr>
                <w:sz w:val="16"/>
                <w:szCs w:val="16"/>
              </w:rPr>
            </w:pPr>
            <w:r>
              <w:rPr>
                <w:sz w:val="16"/>
                <w:szCs w:val="16"/>
              </w:rPr>
              <w:t>(A.14.3.1)</w:t>
            </w:r>
          </w:p>
          <w:p w14:paraId="6A45DF3C" w14:textId="2828A735" w:rsidR="00DB588B" w:rsidRPr="00B27D4E" w:rsidRDefault="00DB588B" w:rsidP="00B27D4E">
            <w:pPr>
              <w:jc w:val="center"/>
              <w:rPr>
                <w:sz w:val="16"/>
                <w:szCs w:val="16"/>
              </w:rPr>
            </w:pPr>
          </w:p>
        </w:tc>
        <w:tc>
          <w:tcPr>
            <w:tcW w:w="3918" w:type="dxa"/>
          </w:tcPr>
          <w:p w14:paraId="1591FB3C" w14:textId="01DEBB65" w:rsidR="00DB588B" w:rsidRPr="000B3A03" w:rsidRDefault="00DB588B" w:rsidP="004B4F5F">
            <w:pPr>
              <w:rPr>
                <w:rFonts w:eastAsiaTheme="minorEastAsia"/>
                <w:sz w:val="16"/>
                <w:szCs w:val="16"/>
                <w:lang w:eastAsia="zh-CN"/>
              </w:rPr>
            </w:pPr>
            <w:r w:rsidRPr="00B92766">
              <w:rPr>
                <w:rFonts w:eastAsiaTheme="minorEastAsia"/>
                <w:sz w:val="16"/>
                <w:szCs w:val="16"/>
                <w:lang w:val="en-US" w:eastAsia="zh-CN"/>
              </w:rPr>
              <w:t xml:space="preserve">E-UTRAN FD-FDD Inter-frequency RRC Re-establishment for Cat-M1 UE in </w:t>
            </w:r>
            <w:proofErr w:type="spellStart"/>
            <w:r w:rsidRPr="00B92766">
              <w:rPr>
                <w:rFonts w:eastAsiaTheme="minorEastAsia"/>
                <w:sz w:val="16"/>
                <w:szCs w:val="16"/>
                <w:lang w:val="en-US" w:eastAsia="zh-CN"/>
              </w:rPr>
              <w:t>CEModeA</w:t>
            </w:r>
            <w:proofErr w:type="spellEnd"/>
          </w:p>
        </w:tc>
      </w:tr>
      <w:tr w:rsidR="00DB588B" w14:paraId="19823F54" w14:textId="77777777" w:rsidTr="00B27D4E">
        <w:trPr>
          <w:jc w:val="center"/>
        </w:trPr>
        <w:tc>
          <w:tcPr>
            <w:tcW w:w="1208" w:type="dxa"/>
            <w:vMerge/>
          </w:tcPr>
          <w:p w14:paraId="27DB20FD" w14:textId="77777777" w:rsidR="00DB588B" w:rsidRPr="000B3A03" w:rsidRDefault="00DB588B" w:rsidP="00B27D4E">
            <w:pPr>
              <w:jc w:val="center"/>
              <w:rPr>
                <w:rFonts w:eastAsiaTheme="minorEastAsia"/>
                <w:sz w:val="16"/>
                <w:szCs w:val="16"/>
                <w:lang w:val="en-US" w:eastAsia="zh-CN"/>
              </w:rPr>
            </w:pPr>
          </w:p>
        </w:tc>
        <w:tc>
          <w:tcPr>
            <w:tcW w:w="1106" w:type="dxa"/>
            <w:vMerge/>
          </w:tcPr>
          <w:p w14:paraId="1C8D584A" w14:textId="77777777" w:rsidR="00DB588B" w:rsidRPr="000B3A03" w:rsidRDefault="00DB588B" w:rsidP="00B27D4E">
            <w:pPr>
              <w:jc w:val="center"/>
              <w:rPr>
                <w:sz w:val="16"/>
                <w:szCs w:val="16"/>
              </w:rPr>
            </w:pPr>
          </w:p>
        </w:tc>
        <w:tc>
          <w:tcPr>
            <w:tcW w:w="3918" w:type="dxa"/>
          </w:tcPr>
          <w:p w14:paraId="7580C235" w14:textId="202FAD06" w:rsidR="00DB588B" w:rsidRPr="000B3A03" w:rsidRDefault="00DB588B" w:rsidP="004B4F5F">
            <w:pPr>
              <w:rPr>
                <w:sz w:val="16"/>
                <w:szCs w:val="16"/>
              </w:rPr>
            </w:pPr>
            <w:r w:rsidRPr="00B92766">
              <w:rPr>
                <w:rFonts w:eastAsiaTheme="minorEastAsia"/>
                <w:sz w:val="16"/>
                <w:szCs w:val="16"/>
                <w:lang w:eastAsia="zh-CN"/>
              </w:rPr>
              <w:t xml:space="preserve">E-UTRAN HD-FDD Inter-frequency RRC Re-establishment for Cat-M1 UE in </w:t>
            </w:r>
            <w:proofErr w:type="spellStart"/>
            <w:r w:rsidRPr="00B92766">
              <w:rPr>
                <w:rFonts w:eastAsiaTheme="minorEastAsia"/>
                <w:sz w:val="16"/>
                <w:szCs w:val="16"/>
                <w:lang w:eastAsia="zh-CN"/>
              </w:rPr>
              <w:t>CEModeA</w:t>
            </w:r>
            <w:proofErr w:type="spellEnd"/>
          </w:p>
        </w:tc>
      </w:tr>
      <w:tr w:rsidR="00DB588B" w:rsidRPr="00521337" w14:paraId="4249956A" w14:textId="77777777" w:rsidTr="00B27D4E">
        <w:trPr>
          <w:jc w:val="center"/>
        </w:trPr>
        <w:tc>
          <w:tcPr>
            <w:tcW w:w="1208" w:type="dxa"/>
            <w:vMerge w:val="restart"/>
          </w:tcPr>
          <w:p w14:paraId="77925DEF" w14:textId="5AAA92AA" w:rsidR="00DB588B" w:rsidRPr="000B3A03" w:rsidRDefault="00DB588B" w:rsidP="00B27D4E">
            <w:pPr>
              <w:jc w:val="center"/>
              <w:rPr>
                <w:rFonts w:eastAsiaTheme="minorEastAsia"/>
                <w:sz w:val="16"/>
                <w:szCs w:val="16"/>
                <w:lang w:val="en-US" w:eastAsia="zh-CN"/>
              </w:rPr>
            </w:pPr>
            <w:r>
              <w:rPr>
                <w:rFonts w:eastAsiaTheme="minorEastAsia" w:hint="eastAsia"/>
                <w:sz w:val="16"/>
                <w:szCs w:val="16"/>
                <w:lang w:eastAsia="zh-CN"/>
              </w:rPr>
              <w:lastRenderedPageBreak/>
              <w:t>M</w:t>
            </w:r>
            <w:r>
              <w:rPr>
                <w:rFonts w:eastAsiaTheme="minorEastAsia"/>
                <w:sz w:val="16"/>
                <w:szCs w:val="16"/>
                <w:lang w:eastAsia="zh-CN"/>
              </w:rPr>
              <w:t>easurement Procedure</w:t>
            </w:r>
          </w:p>
        </w:tc>
        <w:tc>
          <w:tcPr>
            <w:tcW w:w="1106" w:type="dxa"/>
            <w:vMerge w:val="restart"/>
          </w:tcPr>
          <w:p w14:paraId="5CC96DEE" w14:textId="77777777" w:rsidR="00DB588B" w:rsidRDefault="00DB588B" w:rsidP="00B27D4E">
            <w:pPr>
              <w:jc w:val="center"/>
              <w:rPr>
                <w:rFonts w:eastAsiaTheme="minorEastAsia"/>
                <w:sz w:val="16"/>
                <w:szCs w:val="16"/>
                <w:lang w:eastAsia="zh-CN"/>
              </w:rPr>
            </w:pPr>
            <w:r>
              <w:rPr>
                <w:rFonts w:eastAsiaTheme="minorEastAsia" w:hint="eastAsia"/>
                <w:sz w:val="16"/>
                <w:szCs w:val="16"/>
                <w:lang w:eastAsia="zh-CN"/>
              </w:rPr>
              <w:t>E</w:t>
            </w:r>
            <w:r>
              <w:rPr>
                <w:rFonts w:eastAsiaTheme="minorEastAsia"/>
                <w:sz w:val="16"/>
                <w:szCs w:val="16"/>
                <w:lang w:eastAsia="zh-CN"/>
              </w:rPr>
              <w:t>vent triggered reporting</w:t>
            </w:r>
          </w:p>
          <w:p w14:paraId="368B2C10" w14:textId="77777777" w:rsidR="00DB588B" w:rsidRDefault="00DB588B" w:rsidP="00B27D4E">
            <w:pPr>
              <w:jc w:val="center"/>
              <w:rPr>
                <w:sz w:val="16"/>
                <w:szCs w:val="16"/>
              </w:rPr>
            </w:pPr>
            <w:r>
              <w:rPr>
                <w:sz w:val="16"/>
                <w:szCs w:val="16"/>
              </w:rPr>
              <w:t>(A.14.5.1)</w:t>
            </w:r>
          </w:p>
          <w:p w14:paraId="3E82954A" w14:textId="77777777" w:rsidR="00DB588B" w:rsidRPr="000B3A03" w:rsidRDefault="00DB588B" w:rsidP="00B27D4E">
            <w:pPr>
              <w:jc w:val="center"/>
              <w:rPr>
                <w:rFonts w:eastAsiaTheme="minorEastAsia"/>
                <w:sz w:val="16"/>
                <w:szCs w:val="16"/>
                <w:lang w:val="en-US" w:eastAsia="zh-CN"/>
              </w:rPr>
            </w:pPr>
          </w:p>
        </w:tc>
        <w:tc>
          <w:tcPr>
            <w:tcW w:w="3918" w:type="dxa"/>
          </w:tcPr>
          <w:p w14:paraId="32A61911" w14:textId="105B6C60" w:rsidR="00DB588B" w:rsidRPr="000B3A03" w:rsidRDefault="00DB588B" w:rsidP="004B4F5F">
            <w:pPr>
              <w:rPr>
                <w:rFonts w:eastAsiaTheme="minorEastAsia"/>
                <w:sz w:val="16"/>
                <w:szCs w:val="16"/>
                <w:lang w:eastAsia="zh-CN"/>
              </w:rPr>
            </w:pPr>
            <w:r w:rsidRPr="00F12547">
              <w:rPr>
                <w:sz w:val="16"/>
                <w:szCs w:val="16"/>
              </w:rPr>
              <w:t xml:space="preserve">E-UTRAN FDD-FDD Inter-frequency event triggered reporting under fading propagation conditions in asynchronous cells for UE category M1 with discontinuous MPDCCH monitoring in </w:t>
            </w:r>
            <w:proofErr w:type="spellStart"/>
            <w:r w:rsidRPr="00F12547">
              <w:rPr>
                <w:sz w:val="16"/>
                <w:szCs w:val="16"/>
              </w:rPr>
              <w:t>CEModeA</w:t>
            </w:r>
            <w:proofErr w:type="spellEnd"/>
          </w:p>
        </w:tc>
      </w:tr>
      <w:tr w:rsidR="00DB588B" w14:paraId="7A87EB1E" w14:textId="77777777" w:rsidTr="00B27D4E">
        <w:trPr>
          <w:jc w:val="center"/>
        </w:trPr>
        <w:tc>
          <w:tcPr>
            <w:tcW w:w="1208" w:type="dxa"/>
            <w:vMerge/>
          </w:tcPr>
          <w:p w14:paraId="1BF5D016" w14:textId="77777777" w:rsidR="00DB588B" w:rsidRPr="000B3A03" w:rsidRDefault="00DB588B" w:rsidP="00B27D4E">
            <w:pPr>
              <w:jc w:val="center"/>
              <w:rPr>
                <w:rFonts w:eastAsiaTheme="minorEastAsia"/>
                <w:sz w:val="16"/>
                <w:szCs w:val="16"/>
                <w:lang w:val="en-US" w:eastAsia="zh-CN"/>
              </w:rPr>
            </w:pPr>
          </w:p>
        </w:tc>
        <w:tc>
          <w:tcPr>
            <w:tcW w:w="1106" w:type="dxa"/>
            <w:vMerge/>
          </w:tcPr>
          <w:p w14:paraId="403CA7E5" w14:textId="77777777" w:rsidR="00DB588B" w:rsidRPr="000B3A03" w:rsidRDefault="00DB588B" w:rsidP="00B27D4E">
            <w:pPr>
              <w:jc w:val="center"/>
              <w:rPr>
                <w:sz w:val="16"/>
                <w:szCs w:val="16"/>
              </w:rPr>
            </w:pPr>
          </w:p>
        </w:tc>
        <w:tc>
          <w:tcPr>
            <w:tcW w:w="3918" w:type="dxa"/>
          </w:tcPr>
          <w:p w14:paraId="7201D61A" w14:textId="005DD9A6" w:rsidR="00DB588B" w:rsidRPr="000B3A03" w:rsidRDefault="00DB588B" w:rsidP="004B4F5F">
            <w:pPr>
              <w:rPr>
                <w:sz w:val="16"/>
                <w:szCs w:val="16"/>
              </w:rPr>
            </w:pPr>
            <w:r w:rsidRPr="00F12547">
              <w:rPr>
                <w:sz w:val="16"/>
                <w:szCs w:val="16"/>
              </w:rPr>
              <w:t xml:space="preserve">E-UTRAN FDD-FDD Inter-frequency event triggered reporting under fading propagation conditions in asynchronous cells for UE category M1 in </w:t>
            </w:r>
            <w:proofErr w:type="spellStart"/>
            <w:r w:rsidRPr="00F12547">
              <w:rPr>
                <w:sz w:val="16"/>
                <w:szCs w:val="16"/>
              </w:rPr>
              <w:t>CEModeA</w:t>
            </w:r>
            <w:proofErr w:type="spellEnd"/>
            <w:r w:rsidRPr="00F12547">
              <w:rPr>
                <w:sz w:val="16"/>
                <w:szCs w:val="16"/>
              </w:rPr>
              <w:t xml:space="preserve"> when </w:t>
            </w:r>
            <w:r w:rsidRPr="0067049D">
              <w:rPr>
                <w:b/>
                <w:bCs/>
                <w:sz w:val="16"/>
                <w:szCs w:val="16"/>
              </w:rPr>
              <w:t>DRX is used</w:t>
            </w:r>
          </w:p>
        </w:tc>
      </w:tr>
      <w:tr w:rsidR="00DB588B" w:rsidRPr="00DC1A8A" w14:paraId="2B37840A" w14:textId="77777777" w:rsidTr="00B27D4E">
        <w:trPr>
          <w:jc w:val="center"/>
        </w:trPr>
        <w:tc>
          <w:tcPr>
            <w:tcW w:w="1208" w:type="dxa"/>
            <w:vMerge/>
          </w:tcPr>
          <w:p w14:paraId="4B53D9D4" w14:textId="77777777" w:rsidR="00DB588B" w:rsidRPr="000B3A03" w:rsidRDefault="00DB588B" w:rsidP="00B27D4E">
            <w:pPr>
              <w:jc w:val="center"/>
              <w:rPr>
                <w:rFonts w:eastAsiaTheme="minorEastAsia"/>
                <w:sz w:val="16"/>
                <w:szCs w:val="16"/>
                <w:lang w:val="en-US" w:eastAsia="zh-CN"/>
              </w:rPr>
            </w:pPr>
          </w:p>
        </w:tc>
        <w:tc>
          <w:tcPr>
            <w:tcW w:w="1106" w:type="dxa"/>
            <w:vMerge/>
          </w:tcPr>
          <w:p w14:paraId="6AD884A3" w14:textId="77777777" w:rsidR="00DB588B" w:rsidRPr="000B3A03" w:rsidRDefault="00DB588B" w:rsidP="00B27D4E">
            <w:pPr>
              <w:jc w:val="center"/>
              <w:rPr>
                <w:sz w:val="16"/>
                <w:szCs w:val="16"/>
              </w:rPr>
            </w:pPr>
          </w:p>
        </w:tc>
        <w:tc>
          <w:tcPr>
            <w:tcW w:w="3918" w:type="dxa"/>
          </w:tcPr>
          <w:p w14:paraId="0F654D44" w14:textId="380520E3" w:rsidR="00DB588B" w:rsidRPr="00DC1A8A" w:rsidRDefault="00DB588B" w:rsidP="004B4F5F">
            <w:pPr>
              <w:rPr>
                <w:sz w:val="16"/>
                <w:szCs w:val="16"/>
              </w:rPr>
            </w:pPr>
            <w:r w:rsidRPr="00F12547">
              <w:rPr>
                <w:sz w:val="16"/>
                <w:szCs w:val="16"/>
              </w:rPr>
              <w:t xml:space="preserve">E-UTRAN </w:t>
            </w:r>
            <w:r w:rsidRPr="0067049D">
              <w:rPr>
                <w:b/>
                <w:bCs/>
                <w:sz w:val="16"/>
                <w:szCs w:val="16"/>
              </w:rPr>
              <w:t>HD</w:t>
            </w:r>
            <w:r w:rsidRPr="00F12547">
              <w:rPr>
                <w:sz w:val="16"/>
                <w:szCs w:val="16"/>
              </w:rPr>
              <w:t xml:space="preserve">-FDD Inter-frequency event triggered reporting under fading propagation conditions in asynchronous cells for UE category M1 with discontinuous MPDCCH monitoring in </w:t>
            </w:r>
            <w:proofErr w:type="spellStart"/>
            <w:r w:rsidRPr="00F12547">
              <w:rPr>
                <w:sz w:val="16"/>
                <w:szCs w:val="16"/>
              </w:rPr>
              <w:t>CEModeA</w:t>
            </w:r>
            <w:proofErr w:type="spellEnd"/>
          </w:p>
        </w:tc>
      </w:tr>
      <w:tr w:rsidR="00DB588B" w:rsidRPr="00DC1A8A" w14:paraId="5584DC1F" w14:textId="77777777" w:rsidTr="00B27D4E">
        <w:trPr>
          <w:jc w:val="center"/>
        </w:trPr>
        <w:tc>
          <w:tcPr>
            <w:tcW w:w="1208" w:type="dxa"/>
            <w:vMerge/>
          </w:tcPr>
          <w:p w14:paraId="0BD147EE" w14:textId="77777777" w:rsidR="00DB588B" w:rsidRPr="000B3A03" w:rsidRDefault="00DB588B" w:rsidP="00B27D4E">
            <w:pPr>
              <w:jc w:val="center"/>
              <w:rPr>
                <w:rFonts w:eastAsiaTheme="minorEastAsia"/>
                <w:sz w:val="16"/>
                <w:szCs w:val="16"/>
                <w:lang w:val="en-US" w:eastAsia="zh-CN"/>
              </w:rPr>
            </w:pPr>
          </w:p>
        </w:tc>
        <w:tc>
          <w:tcPr>
            <w:tcW w:w="1106" w:type="dxa"/>
            <w:vMerge/>
          </w:tcPr>
          <w:p w14:paraId="76C13632" w14:textId="77777777" w:rsidR="00DB588B" w:rsidRPr="000B3A03" w:rsidRDefault="00DB588B" w:rsidP="00B27D4E">
            <w:pPr>
              <w:jc w:val="center"/>
              <w:rPr>
                <w:sz w:val="16"/>
                <w:szCs w:val="16"/>
              </w:rPr>
            </w:pPr>
          </w:p>
        </w:tc>
        <w:tc>
          <w:tcPr>
            <w:tcW w:w="3918" w:type="dxa"/>
          </w:tcPr>
          <w:p w14:paraId="6D4919F7" w14:textId="5045BD14" w:rsidR="00DB588B" w:rsidRPr="00DC1A8A" w:rsidRDefault="00DB588B" w:rsidP="004B4F5F">
            <w:pPr>
              <w:rPr>
                <w:sz w:val="16"/>
                <w:szCs w:val="16"/>
              </w:rPr>
            </w:pPr>
            <w:r w:rsidRPr="00F12547">
              <w:rPr>
                <w:sz w:val="16"/>
                <w:szCs w:val="16"/>
              </w:rPr>
              <w:t>E-UTRAN</w:t>
            </w:r>
            <w:r>
              <w:rPr>
                <w:sz w:val="16"/>
                <w:szCs w:val="16"/>
              </w:rPr>
              <w:t xml:space="preserve"> </w:t>
            </w:r>
            <w:r w:rsidRPr="0067049D">
              <w:rPr>
                <w:b/>
                <w:bCs/>
                <w:sz w:val="16"/>
                <w:szCs w:val="16"/>
              </w:rPr>
              <w:t>HD</w:t>
            </w:r>
            <w:r w:rsidRPr="00F12547">
              <w:rPr>
                <w:sz w:val="16"/>
                <w:szCs w:val="16"/>
              </w:rPr>
              <w:t xml:space="preserve">-FDD Inter-frequency event triggered reporting under fading propagation conditions in asynchronous cells for UE category M1 in </w:t>
            </w:r>
            <w:proofErr w:type="spellStart"/>
            <w:r w:rsidRPr="00F12547">
              <w:rPr>
                <w:sz w:val="16"/>
                <w:szCs w:val="16"/>
              </w:rPr>
              <w:t>CEModeA</w:t>
            </w:r>
            <w:proofErr w:type="spellEnd"/>
            <w:r w:rsidRPr="00F12547">
              <w:rPr>
                <w:sz w:val="16"/>
                <w:szCs w:val="16"/>
              </w:rPr>
              <w:t xml:space="preserve"> when </w:t>
            </w:r>
            <w:r w:rsidRPr="0067049D">
              <w:rPr>
                <w:b/>
                <w:bCs/>
                <w:sz w:val="16"/>
                <w:szCs w:val="16"/>
              </w:rPr>
              <w:t>DRX is used</w:t>
            </w:r>
          </w:p>
        </w:tc>
      </w:tr>
      <w:tr w:rsidR="00DB588B" w:rsidRPr="00521337" w14:paraId="46F44DEE" w14:textId="77777777" w:rsidTr="00B27D4E">
        <w:trPr>
          <w:jc w:val="center"/>
        </w:trPr>
        <w:tc>
          <w:tcPr>
            <w:tcW w:w="1208" w:type="dxa"/>
            <w:vMerge w:val="restart"/>
          </w:tcPr>
          <w:p w14:paraId="6B88C920" w14:textId="287F9CF2" w:rsidR="00DB588B" w:rsidRPr="000B3A03" w:rsidRDefault="00DB588B" w:rsidP="00B27D4E">
            <w:pPr>
              <w:jc w:val="center"/>
              <w:rPr>
                <w:rFonts w:eastAsiaTheme="minorEastAsia"/>
                <w:sz w:val="16"/>
                <w:szCs w:val="16"/>
                <w:lang w:val="en-US" w:eastAsia="zh-CN"/>
              </w:rPr>
            </w:pPr>
            <w:r w:rsidRPr="000B3A03">
              <w:rPr>
                <w:rFonts w:eastAsiaTheme="minorEastAsia"/>
                <w:sz w:val="16"/>
                <w:szCs w:val="16"/>
                <w:lang w:eastAsia="zh-CN"/>
              </w:rPr>
              <w:t>Measurement Performance Requirements</w:t>
            </w:r>
          </w:p>
        </w:tc>
        <w:tc>
          <w:tcPr>
            <w:tcW w:w="1106" w:type="dxa"/>
            <w:vMerge w:val="restart"/>
          </w:tcPr>
          <w:p w14:paraId="42B4ACFB" w14:textId="77777777" w:rsidR="00DB588B" w:rsidRDefault="00DB588B" w:rsidP="00B27D4E">
            <w:pPr>
              <w:jc w:val="center"/>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SRP accuracy</w:t>
            </w:r>
          </w:p>
          <w:p w14:paraId="285CF473" w14:textId="77777777" w:rsidR="00DB588B" w:rsidRDefault="00DB588B" w:rsidP="00B27D4E">
            <w:pPr>
              <w:jc w:val="center"/>
              <w:rPr>
                <w:sz w:val="16"/>
                <w:szCs w:val="16"/>
              </w:rPr>
            </w:pPr>
            <w:r>
              <w:rPr>
                <w:sz w:val="16"/>
                <w:szCs w:val="16"/>
              </w:rPr>
              <w:t>(A.14.6.1)</w:t>
            </w:r>
          </w:p>
          <w:p w14:paraId="211A9521" w14:textId="77777777" w:rsidR="00DB588B" w:rsidRPr="00B27D4E" w:rsidRDefault="00DB588B" w:rsidP="00B27D4E">
            <w:pPr>
              <w:jc w:val="center"/>
              <w:rPr>
                <w:sz w:val="16"/>
                <w:szCs w:val="16"/>
              </w:rPr>
            </w:pPr>
          </w:p>
        </w:tc>
        <w:tc>
          <w:tcPr>
            <w:tcW w:w="3918" w:type="dxa"/>
          </w:tcPr>
          <w:p w14:paraId="13D7C4AB" w14:textId="352B0E3E" w:rsidR="00DB588B" w:rsidRPr="000B3A03" w:rsidRDefault="00DB588B" w:rsidP="004B4F5F">
            <w:pPr>
              <w:rPr>
                <w:rFonts w:eastAsiaTheme="minorEastAsia"/>
                <w:sz w:val="16"/>
                <w:szCs w:val="16"/>
                <w:lang w:eastAsia="zh-CN"/>
              </w:rPr>
            </w:pPr>
            <w:r w:rsidRPr="007A1E21">
              <w:rPr>
                <w:sz w:val="16"/>
                <w:szCs w:val="16"/>
                <w:lang w:eastAsia="zh-CN"/>
              </w:rPr>
              <w:t xml:space="preserve">FD-FDD RSRP Inter frequency case for Cat-M1 UE in </w:t>
            </w:r>
            <w:proofErr w:type="spellStart"/>
            <w:r w:rsidRPr="007A1E21">
              <w:rPr>
                <w:sz w:val="16"/>
                <w:szCs w:val="16"/>
                <w:lang w:eastAsia="zh-CN"/>
              </w:rPr>
              <w:t>CEModeA</w:t>
            </w:r>
            <w:proofErr w:type="spellEnd"/>
          </w:p>
        </w:tc>
      </w:tr>
      <w:tr w:rsidR="00DB588B" w14:paraId="51E9F803" w14:textId="77777777" w:rsidTr="00DB588B">
        <w:trPr>
          <w:trHeight w:val="356"/>
          <w:jc w:val="center"/>
        </w:trPr>
        <w:tc>
          <w:tcPr>
            <w:tcW w:w="1208" w:type="dxa"/>
            <w:vMerge/>
          </w:tcPr>
          <w:p w14:paraId="255E8F0F" w14:textId="77777777" w:rsidR="00DB588B" w:rsidRPr="000B3A03" w:rsidRDefault="00DB588B" w:rsidP="00B27D4E">
            <w:pPr>
              <w:jc w:val="center"/>
              <w:rPr>
                <w:rFonts w:eastAsiaTheme="minorEastAsia"/>
                <w:sz w:val="16"/>
                <w:szCs w:val="16"/>
                <w:lang w:val="en-US" w:eastAsia="zh-CN"/>
              </w:rPr>
            </w:pPr>
          </w:p>
        </w:tc>
        <w:tc>
          <w:tcPr>
            <w:tcW w:w="1106" w:type="dxa"/>
            <w:vMerge/>
          </w:tcPr>
          <w:p w14:paraId="37A305FF" w14:textId="77777777" w:rsidR="00DB588B" w:rsidRPr="000B3A03" w:rsidRDefault="00DB588B" w:rsidP="00B27D4E">
            <w:pPr>
              <w:jc w:val="center"/>
              <w:rPr>
                <w:sz w:val="16"/>
                <w:szCs w:val="16"/>
              </w:rPr>
            </w:pPr>
          </w:p>
        </w:tc>
        <w:tc>
          <w:tcPr>
            <w:tcW w:w="3918" w:type="dxa"/>
          </w:tcPr>
          <w:p w14:paraId="0429CF6C" w14:textId="4B47A494" w:rsidR="00DB588B" w:rsidRPr="000B3A03" w:rsidRDefault="00DB588B" w:rsidP="004B4F5F">
            <w:pPr>
              <w:rPr>
                <w:sz w:val="16"/>
                <w:szCs w:val="16"/>
              </w:rPr>
            </w:pPr>
            <w:r>
              <w:rPr>
                <w:sz w:val="16"/>
                <w:szCs w:val="16"/>
                <w:lang w:eastAsia="zh-CN"/>
              </w:rPr>
              <w:t>H</w:t>
            </w:r>
            <w:r w:rsidRPr="007A1E21">
              <w:rPr>
                <w:sz w:val="16"/>
                <w:szCs w:val="16"/>
                <w:lang w:eastAsia="zh-CN"/>
              </w:rPr>
              <w:t xml:space="preserve">D-FDD RSRP Inter frequency case for Cat-M1 UE in </w:t>
            </w:r>
            <w:proofErr w:type="spellStart"/>
            <w:r w:rsidRPr="007A1E21">
              <w:rPr>
                <w:sz w:val="16"/>
                <w:szCs w:val="16"/>
                <w:lang w:eastAsia="zh-CN"/>
              </w:rPr>
              <w:t>CEModeA</w:t>
            </w:r>
            <w:proofErr w:type="spellEnd"/>
          </w:p>
        </w:tc>
      </w:tr>
    </w:tbl>
    <w:p w14:paraId="329B7101" w14:textId="104B06E9" w:rsidR="00B27D4E" w:rsidRDefault="00B27D4E" w:rsidP="008A7491">
      <w:pPr>
        <w:rPr>
          <w:rFonts w:eastAsiaTheme="minorEastAsia"/>
          <w:b/>
          <w:lang w:val="en-US" w:eastAsia="zh-CN"/>
        </w:rPr>
      </w:pPr>
    </w:p>
    <w:p w14:paraId="152AFE4E" w14:textId="7B288388" w:rsidR="00B27D4E" w:rsidRDefault="00B27D4E" w:rsidP="0013464B">
      <w:pPr>
        <w:jc w:val="both"/>
        <w:rPr>
          <w:rFonts w:eastAsia="新細明體"/>
          <w:iCs/>
          <w:lang w:val="en-US" w:eastAsia="zh-TW"/>
        </w:rPr>
      </w:pPr>
      <w:r>
        <w:rPr>
          <w:rFonts w:eastAsia="新細明體"/>
          <w:iCs/>
          <w:lang w:val="en-US" w:eastAsia="zh-TW"/>
        </w:rPr>
        <w:t xml:space="preserve">Similarly, </w:t>
      </w:r>
      <w:r w:rsidRPr="008A7491">
        <w:rPr>
          <w:rFonts w:eastAsia="新細明體"/>
          <w:iCs/>
          <w:lang w:val="en-US" w:eastAsia="zh-TW"/>
        </w:rPr>
        <w:t>due to the lack of neighbor cell ephemeris</w:t>
      </w:r>
      <w:r>
        <w:rPr>
          <w:rFonts w:eastAsia="新細明體"/>
          <w:iCs/>
          <w:lang w:val="en-US" w:eastAsia="zh-TW"/>
        </w:rPr>
        <w:t xml:space="preserve">, current intra-frequency tests are only applicable to GSO. The NGSO configuration can be also added to the existing test cases. </w:t>
      </w:r>
    </w:p>
    <w:p w14:paraId="01980AE4" w14:textId="2D82D1C1" w:rsidR="00B27D4E" w:rsidRPr="00B27D4E" w:rsidRDefault="00B27D4E" w:rsidP="00B27D4E">
      <w:pPr>
        <w:pStyle w:val="Caption"/>
        <w:jc w:val="both"/>
        <w:rPr>
          <w:rFonts w:ascii="Arial" w:hAnsi="Arial" w:cs="Arial"/>
        </w:rPr>
      </w:pPr>
      <w:bookmarkStart w:id="3" w:name="_Ref149829881"/>
      <w:r w:rsidRPr="00E5083A">
        <w:rPr>
          <w:rFonts w:ascii="Arial" w:hAnsi="Arial" w:cs="Arial"/>
        </w:rPr>
        <w:t xml:space="preserve">Proposal </w:t>
      </w:r>
      <w:r w:rsidRPr="00E5083A">
        <w:rPr>
          <w:rFonts w:ascii="Arial" w:hAnsi="Arial" w:cs="Arial"/>
        </w:rPr>
        <w:fldChar w:fldCharType="begin"/>
      </w:r>
      <w:r w:rsidRPr="00E5083A">
        <w:rPr>
          <w:rFonts w:ascii="Arial" w:hAnsi="Arial" w:cs="Arial"/>
        </w:rPr>
        <w:instrText xml:space="preserve"> SEQ Proposal \* ARABIC </w:instrText>
      </w:r>
      <w:r w:rsidRPr="00E5083A">
        <w:rPr>
          <w:rFonts w:ascii="Arial" w:hAnsi="Arial" w:cs="Arial"/>
        </w:rPr>
        <w:fldChar w:fldCharType="separate"/>
      </w:r>
      <w:r w:rsidR="009B624E">
        <w:rPr>
          <w:rFonts w:ascii="Arial" w:hAnsi="Arial" w:cs="Arial"/>
          <w:noProof/>
        </w:rPr>
        <w:t>1</w:t>
      </w:r>
      <w:r w:rsidRPr="00E5083A">
        <w:rPr>
          <w:rFonts w:ascii="Arial" w:hAnsi="Arial" w:cs="Arial"/>
        </w:rPr>
        <w:fldChar w:fldCharType="end"/>
      </w:r>
      <w:r w:rsidRPr="00E5083A">
        <w:rPr>
          <w:rFonts w:ascii="Arial" w:hAnsi="Arial" w:cs="Arial"/>
        </w:rPr>
        <w:t xml:space="preserve">: </w:t>
      </w:r>
      <w:r>
        <w:rPr>
          <w:rFonts w:ascii="Arial" w:hAnsi="Arial" w:cs="Arial"/>
        </w:rPr>
        <w:t>Introduce inter-frequency test cases, which were postponed by the previous WI.</w:t>
      </w:r>
      <w:bookmarkEnd w:id="3"/>
    </w:p>
    <w:p w14:paraId="40E68C4B" w14:textId="7709FAB2" w:rsidR="00B27D4E" w:rsidRPr="00D771F2" w:rsidRDefault="00B27D4E" w:rsidP="00B27D4E">
      <w:pPr>
        <w:pStyle w:val="Caption"/>
        <w:jc w:val="both"/>
        <w:rPr>
          <w:rFonts w:ascii="Arial" w:hAnsi="Arial" w:cs="Arial"/>
        </w:rPr>
      </w:pPr>
      <w:bookmarkStart w:id="4" w:name="_Ref149829885"/>
      <w:r w:rsidRPr="00E5083A">
        <w:rPr>
          <w:rFonts w:ascii="Arial" w:hAnsi="Arial" w:cs="Arial"/>
        </w:rPr>
        <w:t xml:space="preserve">Proposal </w:t>
      </w:r>
      <w:r w:rsidRPr="00E5083A">
        <w:rPr>
          <w:rFonts w:ascii="Arial" w:hAnsi="Arial" w:cs="Arial"/>
        </w:rPr>
        <w:fldChar w:fldCharType="begin"/>
      </w:r>
      <w:r w:rsidRPr="00E5083A">
        <w:rPr>
          <w:rFonts w:ascii="Arial" w:hAnsi="Arial" w:cs="Arial"/>
        </w:rPr>
        <w:instrText xml:space="preserve"> SEQ Proposal \* ARABIC </w:instrText>
      </w:r>
      <w:r w:rsidRPr="00E5083A">
        <w:rPr>
          <w:rFonts w:ascii="Arial" w:hAnsi="Arial" w:cs="Arial"/>
        </w:rPr>
        <w:fldChar w:fldCharType="separate"/>
      </w:r>
      <w:r w:rsidR="009B624E">
        <w:rPr>
          <w:rFonts w:ascii="Arial" w:hAnsi="Arial" w:cs="Arial"/>
          <w:noProof/>
        </w:rPr>
        <w:t>2</w:t>
      </w:r>
      <w:r w:rsidRPr="00E5083A">
        <w:rPr>
          <w:rFonts w:ascii="Arial" w:hAnsi="Arial" w:cs="Arial"/>
        </w:rPr>
        <w:fldChar w:fldCharType="end"/>
      </w:r>
      <w:r w:rsidRPr="00E5083A">
        <w:rPr>
          <w:rFonts w:ascii="Arial" w:hAnsi="Arial" w:cs="Arial"/>
        </w:rPr>
        <w:t xml:space="preserve">: </w:t>
      </w:r>
      <w:r>
        <w:rPr>
          <w:rFonts w:ascii="Arial" w:hAnsi="Arial" w:cs="Arial"/>
        </w:rPr>
        <w:t>Introduce NGSO configuration for the existing intra-frequency test cases.</w:t>
      </w:r>
      <w:bookmarkEnd w:id="4"/>
    </w:p>
    <w:p w14:paraId="4B12393F" w14:textId="77777777" w:rsidR="00B27D4E" w:rsidRPr="00B27D4E" w:rsidRDefault="00B27D4E" w:rsidP="008A7491">
      <w:pPr>
        <w:rPr>
          <w:rFonts w:eastAsiaTheme="minorEastAsia"/>
          <w:b/>
          <w:lang w:eastAsia="zh-CN"/>
        </w:rPr>
      </w:pPr>
    </w:p>
    <w:p w14:paraId="186B66E7" w14:textId="1E3B66AE" w:rsidR="00AD5730" w:rsidRDefault="00AD5730" w:rsidP="008A7491">
      <w:pPr>
        <w:rPr>
          <w:rFonts w:eastAsia="新細明體"/>
          <w:iCs/>
          <w:u w:val="single"/>
          <w:lang w:val="en-US" w:eastAsia="zh-TW"/>
        </w:rPr>
      </w:pPr>
      <w:r>
        <w:rPr>
          <w:rFonts w:eastAsia="新細明體"/>
          <w:iCs/>
          <w:u w:val="single"/>
          <w:lang w:val="en-US" w:eastAsia="zh-TW"/>
        </w:rPr>
        <w:t>NB: connected mode measurement</w:t>
      </w:r>
    </w:p>
    <w:p w14:paraId="5E830005" w14:textId="7F6800A6" w:rsidR="00B27D4E" w:rsidRDefault="00AD5730" w:rsidP="008A7491">
      <w:pPr>
        <w:rPr>
          <w:rFonts w:eastAsia="新細明體"/>
          <w:iCs/>
          <w:lang w:val="en-US" w:eastAsia="zh-TW"/>
        </w:rPr>
      </w:pPr>
      <w:r>
        <w:rPr>
          <w:rFonts w:eastAsia="新細明體"/>
          <w:iCs/>
          <w:lang w:val="en-US" w:eastAsia="zh-TW"/>
        </w:rPr>
        <w:t xml:space="preserve">For R18, NB-IoT NTN supports </w:t>
      </w:r>
      <w:proofErr w:type="spellStart"/>
      <w:r w:rsidRPr="00AD5730">
        <w:rPr>
          <w:rFonts w:eastAsia="新細明體"/>
          <w:iCs/>
          <w:lang w:val="en-US" w:eastAsia="zh-TW"/>
        </w:rPr>
        <w:t>neighbour</w:t>
      </w:r>
      <w:proofErr w:type="spellEnd"/>
      <w:r w:rsidRPr="00AD5730">
        <w:rPr>
          <w:rFonts w:eastAsia="新細明體"/>
          <w:iCs/>
          <w:lang w:val="en-US" w:eastAsia="zh-TW"/>
        </w:rPr>
        <w:t xml:space="preserve"> cell measurement in CONNNECTED mode</w:t>
      </w:r>
      <w:r>
        <w:rPr>
          <w:rFonts w:eastAsia="新細明體"/>
          <w:iCs/>
          <w:lang w:val="en-US" w:eastAsia="zh-TW"/>
        </w:rPr>
        <w:t xml:space="preserve">, and the following test cases can be introduced. </w:t>
      </w:r>
    </w:p>
    <w:p w14:paraId="53EDE8AC" w14:textId="79D46986" w:rsidR="004F3022" w:rsidRPr="004F3022" w:rsidRDefault="004F3022" w:rsidP="004F3022">
      <w:pPr>
        <w:pStyle w:val="ListParagraph"/>
        <w:ind w:left="480" w:firstLineChars="0" w:firstLine="0"/>
        <w:jc w:val="center"/>
        <w:rPr>
          <w:rFonts w:eastAsiaTheme="minorEastAsia"/>
          <w:b/>
          <w:lang w:val="en-US" w:eastAsia="zh-CN"/>
        </w:rPr>
      </w:pPr>
      <w:r w:rsidRPr="00D20EB4">
        <w:rPr>
          <w:rFonts w:eastAsiaTheme="minorEastAsia"/>
          <w:b/>
          <w:lang w:val="en-US" w:eastAsia="zh-CN"/>
        </w:rPr>
        <w:t xml:space="preserve">Table </w:t>
      </w:r>
      <w:r>
        <w:rPr>
          <w:rFonts w:eastAsiaTheme="minorEastAsia"/>
          <w:b/>
          <w:lang w:val="en-US" w:eastAsia="zh-CN"/>
        </w:rPr>
        <w:t>2</w:t>
      </w:r>
      <w:r w:rsidRPr="00D20EB4">
        <w:rPr>
          <w:rFonts w:eastAsiaTheme="minorEastAsia"/>
          <w:b/>
          <w:lang w:val="en-US" w:eastAsia="zh-CN"/>
        </w:rPr>
        <w:t xml:space="preserve">. </w:t>
      </w:r>
      <w:r w:rsidR="00180FEB" w:rsidRPr="00D20EB4">
        <w:rPr>
          <w:rFonts w:eastAsiaTheme="minorEastAsia"/>
          <w:b/>
          <w:lang w:val="en-US" w:eastAsia="zh-CN"/>
        </w:rPr>
        <w:t xml:space="preserve">Test case for </w:t>
      </w:r>
      <w:r w:rsidR="00180FEB">
        <w:rPr>
          <w:rFonts w:eastAsiaTheme="minorEastAsia"/>
          <w:b/>
          <w:lang w:val="en-US" w:eastAsia="zh-CN"/>
        </w:rPr>
        <w:t>NB-</w:t>
      </w:r>
      <w:r w:rsidR="00180FEB" w:rsidRPr="00D20EB4">
        <w:rPr>
          <w:rFonts w:eastAsiaTheme="minorEastAsia"/>
          <w:b/>
          <w:lang w:val="en-US" w:eastAsia="zh-CN"/>
        </w:rPr>
        <w:t xml:space="preserve">IoT </w:t>
      </w:r>
      <w:r w:rsidR="00180FEB">
        <w:rPr>
          <w:rFonts w:eastAsiaTheme="minorEastAsia"/>
          <w:b/>
          <w:lang w:val="en-US" w:eastAsia="zh-CN"/>
        </w:rPr>
        <w:t xml:space="preserve">over </w:t>
      </w:r>
      <w:r w:rsidR="00180FEB" w:rsidRPr="00D20EB4">
        <w:rPr>
          <w:rFonts w:eastAsiaTheme="minorEastAsia"/>
          <w:b/>
          <w:lang w:val="en-US" w:eastAsia="zh-CN"/>
        </w:rPr>
        <w:t xml:space="preserve">NTN </w:t>
      </w:r>
      <w:r w:rsidR="00180FEB">
        <w:rPr>
          <w:rFonts w:eastAsiaTheme="minorEastAsia"/>
          <w:b/>
          <w:lang w:val="en-US" w:eastAsia="zh-CN"/>
        </w:rPr>
        <w:t>(A.13)</w:t>
      </w:r>
    </w:p>
    <w:tbl>
      <w:tblPr>
        <w:tblStyle w:val="TableGrid"/>
        <w:tblW w:w="0" w:type="auto"/>
        <w:jc w:val="center"/>
        <w:tblLook w:val="04A0" w:firstRow="1" w:lastRow="0" w:firstColumn="1" w:lastColumn="0" w:noHBand="0" w:noVBand="1"/>
      </w:tblPr>
      <w:tblGrid>
        <w:gridCol w:w="1208"/>
        <w:gridCol w:w="1339"/>
        <w:gridCol w:w="4394"/>
      </w:tblGrid>
      <w:tr w:rsidR="004F3022" w:rsidRPr="000B3A03" w14:paraId="2C401FE7" w14:textId="77777777" w:rsidTr="004F3022">
        <w:trPr>
          <w:jc w:val="center"/>
        </w:trPr>
        <w:tc>
          <w:tcPr>
            <w:tcW w:w="1208" w:type="dxa"/>
            <w:vMerge w:val="restart"/>
          </w:tcPr>
          <w:p w14:paraId="4568AEE7" w14:textId="77777777" w:rsidR="004F3022" w:rsidRPr="000B3A03" w:rsidRDefault="004F3022" w:rsidP="00715970">
            <w:pPr>
              <w:jc w:val="center"/>
              <w:rPr>
                <w:rFonts w:eastAsiaTheme="minorEastAsia"/>
                <w:sz w:val="16"/>
                <w:szCs w:val="16"/>
                <w:lang w:val="en-US" w:eastAsia="zh-CN"/>
              </w:rPr>
            </w:pPr>
            <w:r>
              <w:rPr>
                <w:rFonts w:eastAsiaTheme="minorEastAsia" w:hint="eastAsia"/>
                <w:sz w:val="16"/>
                <w:szCs w:val="16"/>
                <w:lang w:eastAsia="zh-CN"/>
              </w:rPr>
              <w:t>M</w:t>
            </w:r>
            <w:r>
              <w:rPr>
                <w:rFonts w:eastAsiaTheme="minorEastAsia"/>
                <w:sz w:val="16"/>
                <w:szCs w:val="16"/>
                <w:lang w:eastAsia="zh-CN"/>
              </w:rPr>
              <w:t>easurement Procedure</w:t>
            </w:r>
          </w:p>
        </w:tc>
        <w:tc>
          <w:tcPr>
            <w:tcW w:w="1339" w:type="dxa"/>
            <w:vMerge w:val="restart"/>
          </w:tcPr>
          <w:p w14:paraId="2582C51E" w14:textId="3E9E612B" w:rsidR="004F3022" w:rsidRPr="00AD5730" w:rsidRDefault="004F3022" w:rsidP="00715970">
            <w:pPr>
              <w:rPr>
                <w:sz w:val="16"/>
                <w:szCs w:val="16"/>
              </w:rPr>
            </w:pPr>
            <w:r w:rsidRPr="004F3022">
              <w:rPr>
                <w:sz w:val="16"/>
                <w:szCs w:val="16"/>
              </w:rPr>
              <w:t>neighbour cell measurement</w:t>
            </w:r>
            <w:r>
              <w:rPr>
                <w:sz w:val="16"/>
                <w:szCs w:val="16"/>
              </w:rPr>
              <w:t xml:space="preserve"> in CONNECTED mode</w:t>
            </w:r>
          </w:p>
        </w:tc>
        <w:tc>
          <w:tcPr>
            <w:tcW w:w="4394" w:type="dxa"/>
          </w:tcPr>
          <w:p w14:paraId="713C2ABA" w14:textId="5A345A8D" w:rsidR="004F3022" w:rsidRPr="000B3A03" w:rsidRDefault="004F3022" w:rsidP="00715970">
            <w:pPr>
              <w:rPr>
                <w:rFonts w:eastAsiaTheme="minorEastAsia"/>
                <w:sz w:val="16"/>
                <w:szCs w:val="16"/>
                <w:lang w:eastAsia="zh-CN"/>
              </w:rPr>
            </w:pPr>
            <w:r w:rsidRPr="00AD5730">
              <w:rPr>
                <w:sz w:val="16"/>
                <w:szCs w:val="16"/>
              </w:rPr>
              <w:t xml:space="preserve">HD-FDD </w:t>
            </w:r>
            <w:r w:rsidRPr="00AD5730">
              <w:rPr>
                <w:b/>
                <w:bCs/>
                <w:sz w:val="16"/>
                <w:szCs w:val="16"/>
              </w:rPr>
              <w:t>Intra</w:t>
            </w:r>
            <w:r w:rsidRPr="00AD5730">
              <w:rPr>
                <w:sz w:val="16"/>
                <w:szCs w:val="16"/>
              </w:rPr>
              <w:t>-frequency neighbour cell measurement for UE category NB1 in standalone mode under normal coverage</w:t>
            </w:r>
          </w:p>
        </w:tc>
      </w:tr>
      <w:tr w:rsidR="004F3022" w:rsidRPr="000B3A03" w14:paraId="1AEA2388" w14:textId="77777777" w:rsidTr="004F3022">
        <w:trPr>
          <w:jc w:val="center"/>
        </w:trPr>
        <w:tc>
          <w:tcPr>
            <w:tcW w:w="1208" w:type="dxa"/>
            <w:vMerge/>
          </w:tcPr>
          <w:p w14:paraId="33149DFC" w14:textId="77777777" w:rsidR="004F3022" w:rsidRPr="000B3A03" w:rsidRDefault="004F3022" w:rsidP="00715970">
            <w:pPr>
              <w:jc w:val="center"/>
              <w:rPr>
                <w:rFonts w:eastAsiaTheme="minorEastAsia"/>
                <w:sz w:val="16"/>
                <w:szCs w:val="16"/>
                <w:lang w:val="en-US" w:eastAsia="zh-CN"/>
              </w:rPr>
            </w:pPr>
          </w:p>
        </w:tc>
        <w:tc>
          <w:tcPr>
            <w:tcW w:w="1339" w:type="dxa"/>
            <w:vMerge/>
          </w:tcPr>
          <w:p w14:paraId="786E0556" w14:textId="77777777" w:rsidR="004F3022" w:rsidRPr="00AD5730" w:rsidRDefault="004F3022" w:rsidP="00715970">
            <w:pPr>
              <w:rPr>
                <w:sz w:val="16"/>
                <w:szCs w:val="16"/>
              </w:rPr>
            </w:pPr>
          </w:p>
        </w:tc>
        <w:tc>
          <w:tcPr>
            <w:tcW w:w="4394" w:type="dxa"/>
          </w:tcPr>
          <w:p w14:paraId="761B932D" w14:textId="24D0C6F9" w:rsidR="004F3022" w:rsidRPr="000B3A03" w:rsidRDefault="004F3022" w:rsidP="00715970">
            <w:pPr>
              <w:rPr>
                <w:sz w:val="16"/>
                <w:szCs w:val="16"/>
              </w:rPr>
            </w:pPr>
            <w:r w:rsidRPr="00AD5730">
              <w:rPr>
                <w:sz w:val="16"/>
                <w:szCs w:val="16"/>
              </w:rPr>
              <w:t xml:space="preserve">HD-FDD </w:t>
            </w:r>
            <w:r w:rsidRPr="00AD5730">
              <w:rPr>
                <w:b/>
                <w:bCs/>
                <w:sz w:val="16"/>
                <w:szCs w:val="16"/>
              </w:rPr>
              <w:t>Inter</w:t>
            </w:r>
            <w:r w:rsidRPr="00AD5730">
              <w:rPr>
                <w:sz w:val="16"/>
                <w:szCs w:val="16"/>
              </w:rPr>
              <w:t>-frequency neighbour cell measurement for UE category NB1 in standalone mode under normal coverage</w:t>
            </w:r>
          </w:p>
        </w:tc>
      </w:tr>
    </w:tbl>
    <w:p w14:paraId="712F5040" w14:textId="0C1D7776" w:rsidR="00AD5730" w:rsidRPr="00B27D4E" w:rsidRDefault="00AD5730" w:rsidP="00AD5730">
      <w:pPr>
        <w:pStyle w:val="Caption"/>
        <w:jc w:val="both"/>
        <w:rPr>
          <w:rFonts w:ascii="Arial" w:hAnsi="Arial" w:cs="Arial"/>
        </w:rPr>
      </w:pPr>
      <w:bookmarkStart w:id="5" w:name="_Ref149829887"/>
      <w:r w:rsidRPr="00E5083A">
        <w:rPr>
          <w:rFonts w:ascii="Arial" w:hAnsi="Arial" w:cs="Arial"/>
        </w:rPr>
        <w:t xml:space="preserve">Proposal </w:t>
      </w:r>
      <w:r w:rsidRPr="00E5083A">
        <w:rPr>
          <w:rFonts w:ascii="Arial" w:hAnsi="Arial" w:cs="Arial"/>
        </w:rPr>
        <w:fldChar w:fldCharType="begin"/>
      </w:r>
      <w:r w:rsidRPr="00E5083A">
        <w:rPr>
          <w:rFonts w:ascii="Arial" w:hAnsi="Arial" w:cs="Arial"/>
        </w:rPr>
        <w:instrText xml:space="preserve"> SEQ Proposal \* ARABIC </w:instrText>
      </w:r>
      <w:r w:rsidRPr="00E5083A">
        <w:rPr>
          <w:rFonts w:ascii="Arial" w:hAnsi="Arial" w:cs="Arial"/>
        </w:rPr>
        <w:fldChar w:fldCharType="separate"/>
      </w:r>
      <w:r w:rsidR="009B624E">
        <w:rPr>
          <w:rFonts w:ascii="Arial" w:hAnsi="Arial" w:cs="Arial"/>
          <w:noProof/>
        </w:rPr>
        <w:t>3</w:t>
      </w:r>
      <w:r w:rsidRPr="00E5083A">
        <w:rPr>
          <w:rFonts w:ascii="Arial" w:hAnsi="Arial" w:cs="Arial"/>
        </w:rPr>
        <w:fldChar w:fldCharType="end"/>
      </w:r>
      <w:r w:rsidRPr="00E5083A">
        <w:rPr>
          <w:rFonts w:ascii="Arial" w:hAnsi="Arial" w:cs="Arial"/>
        </w:rPr>
        <w:t xml:space="preserve">: </w:t>
      </w:r>
      <w:r>
        <w:rPr>
          <w:rFonts w:ascii="Arial" w:hAnsi="Arial" w:cs="Arial"/>
        </w:rPr>
        <w:t xml:space="preserve">For NB-IoT, introduce test cases for </w:t>
      </w:r>
      <w:r w:rsidRPr="00AD5730">
        <w:rPr>
          <w:rFonts w:ascii="Arial" w:hAnsi="Arial" w:cs="Arial"/>
        </w:rPr>
        <w:t>neighbour cell measurement</w:t>
      </w:r>
      <w:r>
        <w:rPr>
          <w:rFonts w:ascii="Arial" w:hAnsi="Arial" w:cs="Arial"/>
        </w:rPr>
        <w:t xml:space="preserve"> in CONNNECTED mode.</w:t>
      </w:r>
      <w:bookmarkEnd w:id="5"/>
    </w:p>
    <w:p w14:paraId="1928F9A5" w14:textId="488708EA" w:rsidR="00B27D4E" w:rsidRDefault="00B27D4E" w:rsidP="00DB6E21">
      <w:pPr>
        <w:jc w:val="both"/>
        <w:rPr>
          <w:rFonts w:eastAsia="新細明體"/>
          <w:iCs/>
          <w:lang w:eastAsia="zh-TW"/>
        </w:rPr>
      </w:pPr>
    </w:p>
    <w:p w14:paraId="20120800" w14:textId="6E4FFAC6" w:rsidR="00AD5730" w:rsidRDefault="00AD5730" w:rsidP="00AD5730">
      <w:pPr>
        <w:rPr>
          <w:rFonts w:eastAsia="新細明體"/>
          <w:iCs/>
          <w:u w:val="single"/>
          <w:lang w:val="en-US" w:eastAsia="zh-TW"/>
        </w:rPr>
      </w:pPr>
      <w:r>
        <w:rPr>
          <w:rFonts w:eastAsia="新細明體"/>
          <w:iCs/>
          <w:u w:val="single"/>
          <w:lang w:val="en-US" w:eastAsia="zh-TW"/>
        </w:rPr>
        <w:t>Impact on Location and time</w:t>
      </w:r>
      <w:r w:rsidR="0067049D">
        <w:rPr>
          <w:rFonts w:eastAsia="新細明體"/>
          <w:iCs/>
          <w:u w:val="single"/>
          <w:lang w:val="en-US" w:eastAsia="zh-TW"/>
        </w:rPr>
        <w:t>-</w:t>
      </w:r>
      <w:r>
        <w:rPr>
          <w:rFonts w:eastAsia="新細明體"/>
          <w:iCs/>
          <w:u w:val="single"/>
          <w:lang w:val="en-US" w:eastAsia="zh-TW"/>
        </w:rPr>
        <w:t xml:space="preserve">based measurements </w:t>
      </w:r>
    </w:p>
    <w:p w14:paraId="7F6DC355" w14:textId="534FF177" w:rsidR="00AD5730" w:rsidRDefault="0067049D" w:rsidP="00DB6E21">
      <w:pPr>
        <w:jc w:val="both"/>
        <w:rPr>
          <w:rFonts w:eastAsia="新細明體"/>
          <w:iCs/>
          <w:lang w:eastAsia="zh-TW"/>
        </w:rPr>
      </w:pPr>
      <w:r>
        <w:rPr>
          <w:rFonts w:eastAsia="新細明體"/>
          <w:iCs/>
          <w:lang w:eastAsia="zh-TW"/>
        </w:rPr>
        <w:t>On top of the above test case, time-based and location</w:t>
      </w:r>
      <w:r w:rsidR="001F6A89">
        <w:rPr>
          <w:rFonts w:eastAsia="新細明體"/>
          <w:iCs/>
          <w:lang w:eastAsia="zh-TW"/>
        </w:rPr>
        <w:t>-</w:t>
      </w:r>
      <w:r>
        <w:rPr>
          <w:rFonts w:eastAsia="新細明體"/>
          <w:iCs/>
          <w:lang w:eastAsia="zh-TW"/>
        </w:rPr>
        <w:t xml:space="preserve">based measurement triggering are also supported in IDLE mode, CONN mode and CHO (only for </w:t>
      </w:r>
      <w:proofErr w:type="spellStart"/>
      <w:r>
        <w:rPr>
          <w:rFonts w:eastAsia="新細明體"/>
          <w:iCs/>
          <w:lang w:eastAsia="zh-TW"/>
        </w:rPr>
        <w:t>eMTC</w:t>
      </w:r>
      <w:proofErr w:type="spellEnd"/>
      <w:r>
        <w:rPr>
          <w:rFonts w:eastAsia="新細明體"/>
          <w:iCs/>
          <w:lang w:eastAsia="zh-TW"/>
        </w:rPr>
        <w:t>).</w:t>
      </w:r>
      <w:r w:rsidR="001F6A89">
        <w:rPr>
          <w:rFonts w:eastAsia="新細明體"/>
          <w:iCs/>
          <w:lang w:eastAsia="zh-TW"/>
        </w:rPr>
        <w:t xml:space="preserve"> </w:t>
      </w:r>
      <w:r w:rsidR="00180FEB">
        <w:rPr>
          <w:rFonts w:eastAsia="新細明體"/>
          <w:iCs/>
          <w:lang w:eastAsia="zh-TW"/>
        </w:rPr>
        <w:t>T</w:t>
      </w:r>
      <w:r w:rsidR="00180FEB" w:rsidRPr="00180FEB">
        <w:rPr>
          <w:rFonts w:eastAsia="新細明體"/>
          <w:iCs/>
          <w:lang w:eastAsia="zh-TW"/>
        </w:rPr>
        <w:t xml:space="preserve">he potential test case list is provided below for discussion. </w:t>
      </w:r>
      <w:r w:rsidR="00F73FBE">
        <w:rPr>
          <w:rFonts w:eastAsia="新細明體"/>
          <w:iCs/>
          <w:lang w:eastAsia="zh-TW"/>
        </w:rPr>
        <w:t xml:space="preserve">RAN4 can further discuss </w:t>
      </w:r>
      <w:r w:rsidR="00180FEB">
        <w:rPr>
          <w:rFonts w:eastAsia="新細明體"/>
          <w:iCs/>
          <w:lang w:eastAsia="zh-TW"/>
        </w:rPr>
        <w:t>how to reduce the number of tests</w:t>
      </w:r>
      <w:r w:rsidR="00F73FBE">
        <w:rPr>
          <w:rFonts w:eastAsia="新細明體"/>
          <w:iCs/>
          <w:lang w:eastAsia="zh-TW"/>
        </w:rPr>
        <w:t xml:space="preserve"> based on the following list. </w:t>
      </w:r>
    </w:p>
    <w:p w14:paraId="6B95875E" w14:textId="16F7D0D0" w:rsidR="0067049D" w:rsidRDefault="0067049D" w:rsidP="00DB6E21">
      <w:pPr>
        <w:jc w:val="both"/>
        <w:rPr>
          <w:rFonts w:eastAsia="新細明體"/>
          <w:iCs/>
          <w:lang w:eastAsia="zh-TW"/>
        </w:rPr>
      </w:pPr>
    </w:p>
    <w:p w14:paraId="3C127A21" w14:textId="576D7247" w:rsidR="004F3022" w:rsidRDefault="004F3022" w:rsidP="004F3022">
      <w:pPr>
        <w:jc w:val="center"/>
        <w:rPr>
          <w:rFonts w:eastAsia="新細明體"/>
          <w:iCs/>
          <w:lang w:eastAsia="zh-TW"/>
        </w:rPr>
      </w:pPr>
      <w:r w:rsidRPr="00D20EB4">
        <w:rPr>
          <w:rFonts w:eastAsiaTheme="minorEastAsia"/>
          <w:b/>
          <w:lang w:val="en-US" w:eastAsia="zh-CN"/>
        </w:rPr>
        <w:t xml:space="preserve">Table </w:t>
      </w:r>
      <w:r>
        <w:rPr>
          <w:rFonts w:eastAsiaTheme="minorEastAsia"/>
          <w:b/>
          <w:lang w:val="en-US" w:eastAsia="zh-CN"/>
        </w:rPr>
        <w:t>3A</w:t>
      </w:r>
      <w:r w:rsidRPr="00D20EB4">
        <w:rPr>
          <w:rFonts w:eastAsiaTheme="minorEastAsia"/>
          <w:b/>
          <w:lang w:val="en-US" w:eastAsia="zh-CN"/>
        </w:rPr>
        <w:t xml:space="preserve">. </w:t>
      </w:r>
      <w:r w:rsidR="00180FEB" w:rsidRPr="00D20EB4">
        <w:rPr>
          <w:rFonts w:eastAsiaTheme="minorEastAsia"/>
          <w:b/>
          <w:lang w:val="en-US" w:eastAsia="zh-CN"/>
        </w:rPr>
        <w:t xml:space="preserve">Test case for </w:t>
      </w:r>
      <w:r w:rsidR="00180FEB">
        <w:rPr>
          <w:rFonts w:eastAsiaTheme="minorEastAsia"/>
          <w:b/>
          <w:lang w:val="en-US" w:eastAsia="zh-CN"/>
        </w:rPr>
        <w:t>NB-</w:t>
      </w:r>
      <w:r w:rsidR="00180FEB" w:rsidRPr="00D20EB4">
        <w:rPr>
          <w:rFonts w:eastAsiaTheme="minorEastAsia"/>
          <w:b/>
          <w:lang w:val="en-US" w:eastAsia="zh-CN"/>
        </w:rPr>
        <w:t xml:space="preserve">IoT </w:t>
      </w:r>
      <w:r w:rsidR="00180FEB">
        <w:rPr>
          <w:rFonts w:eastAsiaTheme="minorEastAsia"/>
          <w:b/>
          <w:lang w:val="en-US" w:eastAsia="zh-CN"/>
        </w:rPr>
        <w:t xml:space="preserve">over </w:t>
      </w:r>
      <w:r w:rsidR="00180FEB" w:rsidRPr="00D20EB4">
        <w:rPr>
          <w:rFonts w:eastAsiaTheme="minorEastAsia"/>
          <w:b/>
          <w:lang w:val="en-US" w:eastAsia="zh-CN"/>
        </w:rPr>
        <w:t xml:space="preserve">NTN </w:t>
      </w:r>
      <w:r w:rsidR="00180FEB">
        <w:rPr>
          <w:rFonts w:eastAsiaTheme="minorEastAsia"/>
          <w:b/>
          <w:lang w:val="en-US" w:eastAsia="zh-CN"/>
        </w:rPr>
        <w:t>(A.13)</w:t>
      </w:r>
    </w:p>
    <w:tbl>
      <w:tblPr>
        <w:tblStyle w:val="TableGrid"/>
        <w:tblW w:w="0" w:type="auto"/>
        <w:jc w:val="center"/>
        <w:tblLook w:val="04A0" w:firstRow="1" w:lastRow="0" w:firstColumn="1" w:lastColumn="0" w:noHBand="0" w:noVBand="1"/>
      </w:tblPr>
      <w:tblGrid>
        <w:gridCol w:w="1208"/>
        <w:gridCol w:w="1185"/>
        <w:gridCol w:w="5966"/>
      </w:tblGrid>
      <w:tr w:rsidR="004F3022" w:rsidRPr="000B3A03" w14:paraId="7BC757D8" w14:textId="77777777" w:rsidTr="00745C2F">
        <w:trPr>
          <w:jc w:val="center"/>
        </w:trPr>
        <w:tc>
          <w:tcPr>
            <w:tcW w:w="1208" w:type="dxa"/>
            <w:vMerge w:val="restart"/>
            <w:shd w:val="clear" w:color="auto" w:fill="FFFFFF" w:themeFill="background1"/>
          </w:tcPr>
          <w:p w14:paraId="4EA594CE" w14:textId="77777777" w:rsidR="004F3022" w:rsidRPr="000B3A03" w:rsidRDefault="004F3022" w:rsidP="004F3022">
            <w:pPr>
              <w:jc w:val="center"/>
              <w:rPr>
                <w:rFonts w:eastAsiaTheme="minorEastAsia"/>
                <w:sz w:val="16"/>
                <w:szCs w:val="16"/>
                <w:lang w:val="en-US" w:eastAsia="zh-CN"/>
              </w:rPr>
            </w:pPr>
            <w:r w:rsidRPr="000B3A03">
              <w:rPr>
                <w:rFonts w:eastAsiaTheme="minorEastAsia"/>
                <w:sz w:val="16"/>
                <w:szCs w:val="16"/>
                <w:lang w:val="en-US" w:eastAsia="zh-CN"/>
              </w:rPr>
              <w:t>RRC_IDLE state</w:t>
            </w:r>
          </w:p>
        </w:tc>
        <w:tc>
          <w:tcPr>
            <w:tcW w:w="1185" w:type="dxa"/>
            <w:vMerge w:val="restart"/>
            <w:shd w:val="clear" w:color="auto" w:fill="FFFFFF" w:themeFill="background1"/>
          </w:tcPr>
          <w:p w14:paraId="323C351B" w14:textId="77777777" w:rsidR="00FF682F" w:rsidRDefault="00FF682F" w:rsidP="00FF682F">
            <w:pPr>
              <w:jc w:val="center"/>
              <w:rPr>
                <w:sz w:val="16"/>
                <w:szCs w:val="16"/>
              </w:rPr>
            </w:pPr>
            <w:r w:rsidRPr="000B3A03">
              <w:rPr>
                <w:sz w:val="16"/>
                <w:szCs w:val="16"/>
              </w:rPr>
              <w:t>Cell Re-Selection</w:t>
            </w:r>
          </w:p>
          <w:p w14:paraId="61E2C76A" w14:textId="4ACE2752" w:rsidR="004F3022" w:rsidRPr="00B27D4E" w:rsidRDefault="00FF682F" w:rsidP="00FF682F">
            <w:pPr>
              <w:jc w:val="center"/>
              <w:rPr>
                <w:sz w:val="16"/>
                <w:szCs w:val="16"/>
              </w:rPr>
            </w:pPr>
            <w:r>
              <w:rPr>
                <w:sz w:val="16"/>
                <w:szCs w:val="16"/>
              </w:rPr>
              <w:t>(A.13.1.1)</w:t>
            </w:r>
          </w:p>
        </w:tc>
        <w:tc>
          <w:tcPr>
            <w:tcW w:w="5966" w:type="dxa"/>
            <w:shd w:val="clear" w:color="auto" w:fill="FFFFFF" w:themeFill="background1"/>
          </w:tcPr>
          <w:p w14:paraId="54091715" w14:textId="54864ED0" w:rsidR="004F3022" w:rsidRPr="000B3A03" w:rsidRDefault="004F3022" w:rsidP="004F3022">
            <w:pPr>
              <w:rPr>
                <w:rFonts w:eastAsiaTheme="minorEastAsia"/>
                <w:sz w:val="16"/>
                <w:szCs w:val="16"/>
                <w:lang w:eastAsia="zh-CN"/>
              </w:rPr>
            </w:pPr>
            <w:r w:rsidRPr="000B3A03">
              <w:rPr>
                <w:sz w:val="16"/>
                <w:szCs w:val="16"/>
              </w:rPr>
              <w:t>HD – FDD Intra frequency case for UE Category NB1 in normal coverage</w:t>
            </w:r>
            <w:r>
              <w:rPr>
                <w:sz w:val="16"/>
                <w:szCs w:val="16"/>
              </w:rPr>
              <w:t>, t</w:t>
            </w:r>
            <w:r w:rsidRPr="004F3022">
              <w:rPr>
                <w:sz w:val="16"/>
                <w:szCs w:val="16"/>
              </w:rPr>
              <w:t>ime-based</w:t>
            </w:r>
            <w:r>
              <w:rPr>
                <w:sz w:val="16"/>
                <w:szCs w:val="16"/>
              </w:rPr>
              <w:t xml:space="preserve"> triggering</w:t>
            </w:r>
          </w:p>
        </w:tc>
      </w:tr>
      <w:tr w:rsidR="004F3022" w:rsidRPr="000B3A03" w14:paraId="34C46ACB" w14:textId="77777777" w:rsidTr="00745C2F">
        <w:trPr>
          <w:jc w:val="center"/>
        </w:trPr>
        <w:tc>
          <w:tcPr>
            <w:tcW w:w="1208" w:type="dxa"/>
            <w:vMerge/>
            <w:shd w:val="clear" w:color="auto" w:fill="FFFFFF" w:themeFill="background1"/>
          </w:tcPr>
          <w:p w14:paraId="2981E3CB" w14:textId="77777777" w:rsidR="004F3022" w:rsidRPr="000B3A03" w:rsidRDefault="004F3022" w:rsidP="004F3022">
            <w:pPr>
              <w:jc w:val="center"/>
              <w:rPr>
                <w:rFonts w:eastAsiaTheme="minorEastAsia"/>
                <w:sz w:val="16"/>
                <w:szCs w:val="16"/>
                <w:lang w:val="en-US" w:eastAsia="zh-CN"/>
              </w:rPr>
            </w:pPr>
          </w:p>
        </w:tc>
        <w:tc>
          <w:tcPr>
            <w:tcW w:w="1185" w:type="dxa"/>
            <w:vMerge/>
            <w:shd w:val="clear" w:color="auto" w:fill="FFFFFF" w:themeFill="background1"/>
          </w:tcPr>
          <w:p w14:paraId="770CB2FE" w14:textId="77777777" w:rsidR="004F3022" w:rsidRPr="000B3A03" w:rsidRDefault="004F3022" w:rsidP="004F3022">
            <w:pPr>
              <w:jc w:val="center"/>
              <w:rPr>
                <w:sz w:val="16"/>
                <w:szCs w:val="16"/>
              </w:rPr>
            </w:pPr>
          </w:p>
        </w:tc>
        <w:tc>
          <w:tcPr>
            <w:tcW w:w="5966" w:type="dxa"/>
            <w:shd w:val="clear" w:color="auto" w:fill="FFFFFF" w:themeFill="background1"/>
          </w:tcPr>
          <w:p w14:paraId="3D3BA8B8" w14:textId="34D666F5" w:rsidR="004F3022" w:rsidRPr="000B3A03" w:rsidRDefault="004F3022" w:rsidP="004F3022">
            <w:pPr>
              <w:rPr>
                <w:sz w:val="16"/>
                <w:szCs w:val="16"/>
              </w:rPr>
            </w:pPr>
            <w:r w:rsidRPr="000B3A03">
              <w:rPr>
                <w:sz w:val="16"/>
                <w:szCs w:val="16"/>
              </w:rPr>
              <w:t>HD – FDD Intra frequency case for UE Category NB1 in normal coverage</w:t>
            </w:r>
            <w:r>
              <w:rPr>
                <w:sz w:val="16"/>
                <w:szCs w:val="16"/>
              </w:rPr>
              <w:t>, location</w:t>
            </w:r>
            <w:r w:rsidRPr="004F3022">
              <w:rPr>
                <w:sz w:val="16"/>
                <w:szCs w:val="16"/>
              </w:rPr>
              <w:t>-based</w:t>
            </w:r>
            <w:r>
              <w:rPr>
                <w:sz w:val="16"/>
                <w:szCs w:val="16"/>
              </w:rPr>
              <w:t xml:space="preserve"> triggering</w:t>
            </w:r>
          </w:p>
        </w:tc>
      </w:tr>
      <w:tr w:rsidR="004F3022" w:rsidRPr="000B3A03" w14:paraId="624B108E" w14:textId="77777777" w:rsidTr="00745C2F">
        <w:trPr>
          <w:jc w:val="center"/>
        </w:trPr>
        <w:tc>
          <w:tcPr>
            <w:tcW w:w="1208" w:type="dxa"/>
            <w:vMerge/>
            <w:shd w:val="clear" w:color="auto" w:fill="FFFFFF" w:themeFill="background1"/>
          </w:tcPr>
          <w:p w14:paraId="1C10CF29" w14:textId="77777777" w:rsidR="004F3022" w:rsidRPr="000B3A03" w:rsidRDefault="004F3022" w:rsidP="004F3022">
            <w:pPr>
              <w:jc w:val="center"/>
              <w:rPr>
                <w:rFonts w:eastAsiaTheme="minorEastAsia"/>
                <w:sz w:val="16"/>
                <w:szCs w:val="16"/>
                <w:lang w:val="en-US" w:eastAsia="zh-CN"/>
              </w:rPr>
            </w:pPr>
          </w:p>
        </w:tc>
        <w:tc>
          <w:tcPr>
            <w:tcW w:w="1185" w:type="dxa"/>
            <w:vMerge/>
            <w:shd w:val="clear" w:color="auto" w:fill="FFFFFF" w:themeFill="background1"/>
          </w:tcPr>
          <w:p w14:paraId="4BE82B84" w14:textId="77777777" w:rsidR="004F3022" w:rsidRPr="000B3A03" w:rsidRDefault="004F3022" w:rsidP="004F3022">
            <w:pPr>
              <w:jc w:val="center"/>
              <w:rPr>
                <w:sz w:val="16"/>
                <w:szCs w:val="16"/>
              </w:rPr>
            </w:pPr>
          </w:p>
        </w:tc>
        <w:tc>
          <w:tcPr>
            <w:tcW w:w="5966" w:type="dxa"/>
            <w:shd w:val="clear" w:color="auto" w:fill="FFFFFF" w:themeFill="background1"/>
          </w:tcPr>
          <w:p w14:paraId="24DA35B4" w14:textId="6D46D227" w:rsidR="004F3022" w:rsidRPr="000B3A03" w:rsidRDefault="004F3022" w:rsidP="004F3022">
            <w:pPr>
              <w:rPr>
                <w:sz w:val="16"/>
                <w:szCs w:val="16"/>
              </w:rPr>
            </w:pPr>
            <w:r w:rsidRPr="000B3A03">
              <w:rPr>
                <w:sz w:val="16"/>
                <w:szCs w:val="16"/>
              </w:rPr>
              <w:t>HD – FDD Inter frequency case for UE Category NB1 in normal coverage</w:t>
            </w:r>
            <w:r>
              <w:rPr>
                <w:sz w:val="16"/>
                <w:szCs w:val="16"/>
              </w:rPr>
              <w:t>, t</w:t>
            </w:r>
            <w:r w:rsidRPr="004F3022">
              <w:rPr>
                <w:sz w:val="16"/>
                <w:szCs w:val="16"/>
              </w:rPr>
              <w:t>ime-based</w:t>
            </w:r>
            <w:r>
              <w:rPr>
                <w:sz w:val="16"/>
                <w:szCs w:val="16"/>
              </w:rPr>
              <w:t xml:space="preserve"> triggering</w:t>
            </w:r>
          </w:p>
        </w:tc>
      </w:tr>
      <w:tr w:rsidR="004F3022" w:rsidRPr="000B3A03" w14:paraId="7CDA56C8" w14:textId="77777777" w:rsidTr="00745C2F">
        <w:trPr>
          <w:jc w:val="center"/>
        </w:trPr>
        <w:tc>
          <w:tcPr>
            <w:tcW w:w="1208" w:type="dxa"/>
            <w:vMerge/>
            <w:shd w:val="clear" w:color="auto" w:fill="FFFFFF" w:themeFill="background1"/>
          </w:tcPr>
          <w:p w14:paraId="74C71371" w14:textId="77777777" w:rsidR="004F3022" w:rsidRPr="000B3A03" w:rsidRDefault="004F3022" w:rsidP="004F3022">
            <w:pPr>
              <w:jc w:val="center"/>
              <w:rPr>
                <w:rFonts w:eastAsiaTheme="minorEastAsia"/>
                <w:sz w:val="16"/>
                <w:szCs w:val="16"/>
                <w:lang w:val="en-US" w:eastAsia="zh-CN"/>
              </w:rPr>
            </w:pPr>
          </w:p>
        </w:tc>
        <w:tc>
          <w:tcPr>
            <w:tcW w:w="1185" w:type="dxa"/>
            <w:vMerge/>
            <w:shd w:val="clear" w:color="auto" w:fill="FFFFFF" w:themeFill="background1"/>
          </w:tcPr>
          <w:p w14:paraId="1441B98F" w14:textId="77777777" w:rsidR="004F3022" w:rsidRPr="000B3A03" w:rsidRDefault="004F3022" w:rsidP="004F3022">
            <w:pPr>
              <w:jc w:val="center"/>
              <w:rPr>
                <w:sz w:val="16"/>
                <w:szCs w:val="16"/>
              </w:rPr>
            </w:pPr>
          </w:p>
        </w:tc>
        <w:tc>
          <w:tcPr>
            <w:tcW w:w="5966" w:type="dxa"/>
            <w:shd w:val="clear" w:color="auto" w:fill="FFFFFF" w:themeFill="background1"/>
          </w:tcPr>
          <w:p w14:paraId="38785ED1" w14:textId="6F687AB8" w:rsidR="004F3022" w:rsidRPr="000B3A03" w:rsidRDefault="004F3022" w:rsidP="004F3022">
            <w:pPr>
              <w:rPr>
                <w:sz w:val="16"/>
                <w:szCs w:val="16"/>
              </w:rPr>
            </w:pPr>
            <w:r w:rsidRPr="000B3A03">
              <w:rPr>
                <w:sz w:val="16"/>
                <w:szCs w:val="16"/>
              </w:rPr>
              <w:t>HD – FDD Inter frequency case for UE Category NB1 in normal coverage</w:t>
            </w:r>
            <w:r>
              <w:rPr>
                <w:sz w:val="16"/>
                <w:szCs w:val="16"/>
              </w:rPr>
              <w:t>, location</w:t>
            </w:r>
            <w:r w:rsidRPr="004F3022">
              <w:rPr>
                <w:sz w:val="16"/>
                <w:szCs w:val="16"/>
              </w:rPr>
              <w:t>-based</w:t>
            </w:r>
            <w:r>
              <w:rPr>
                <w:sz w:val="16"/>
                <w:szCs w:val="16"/>
              </w:rPr>
              <w:t xml:space="preserve"> triggering</w:t>
            </w:r>
          </w:p>
        </w:tc>
      </w:tr>
      <w:tr w:rsidR="004F3022" w:rsidRPr="000B3A03" w14:paraId="73F206E6" w14:textId="77777777" w:rsidTr="00745C2F">
        <w:tblPrEx>
          <w:jc w:val="left"/>
        </w:tblPrEx>
        <w:tc>
          <w:tcPr>
            <w:tcW w:w="1208" w:type="dxa"/>
            <w:vMerge w:val="restart"/>
          </w:tcPr>
          <w:p w14:paraId="605B7A88" w14:textId="56475DC1" w:rsidR="004F3022" w:rsidRPr="000B3A03" w:rsidRDefault="004F3022" w:rsidP="004F3022">
            <w:pPr>
              <w:jc w:val="center"/>
              <w:rPr>
                <w:rFonts w:eastAsiaTheme="minorEastAsia"/>
                <w:sz w:val="16"/>
                <w:szCs w:val="16"/>
                <w:lang w:val="en-US" w:eastAsia="zh-CN"/>
              </w:rPr>
            </w:pPr>
            <w:r>
              <w:rPr>
                <w:rFonts w:eastAsiaTheme="minorEastAsia" w:hint="eastAsia"/>
                <w:sz w:val="16"/>
                <w:szCs w:val="16"/>
                <w:lang w:eastAsia="zh-CN"/>
              </w:rPr>
              <w:t>M</w:t>
            </w:r>
            <w:r>
              <w:rPr>
                <w:rFonts w:eastAsiaTheme="minorEastAsia"/>
                <w:sz w:val="16"/>
                <w:szCs w:val="16"/>
                <w:lang w:eastAsia="zh-CN"/>
              </w:rPr>
              <w:t>easurement Procedure</w:t>
            </w:r>
          </w:p>
        </w:tc>
        <w:tc>
          <w:tcPr>
            <w:tcW w:w="1185" w:type="dxa"/>
            <w:vMerge w:val="restart"/>
          </w:tcPr>
          <w:p w14:paraId="1E871C44" w14:textId="7C9DA033" w:rsidR="004F3022" w:rsidRPr="00B27D4E" w:rsidRDefault="004F3022" w:rsidP="004F3022">
            <w:pPr>
              <w:jc w:val="center"/>
              <w:rPr>
                <w:sz w:val="16"/>
                <w:szCs w:val="16"/>
              </w:rPr>
            </w:pPr>
            <w:r w:rsidRPr="004F3022">
              <w:rPr>
                <w:sz w:val="16"/>
                <w:szCs w:val="16"/>
              </w:rPr>
              <w:t>neighbour cell measurement</w:t>
            </w:r>
            <w:r>
              <w:rPr>
                <w:sz w:val="16"/>
                <w:szCs w:val="16"/>
              </w:rPr>
              <w:t xml:space="preserve"> in CONNECTED mode</w:t>
            </w:r>
          </w:p>
        </w:tc>
        <w:tc>
          <w:tcPr>
            <w:tcW w:w="5966" w:type="dxa"/>
          </w:tcPr>
          <w:p w14:paraId="40540FE1" w14:textId="022494AF" w:rsidR="004F3022" w:rsidRPr="000B3A03" w:rsidRDefault="004F3022" w:rsidP="004F3022">
            <w:pPr>
              <w:rPr>
                <w:rFonts w:eastAsiaTheme="minorEastAsia"/>
                <w:sz w:val="16"/>
                <w:szCs w:val="16"/>
                <w:lang w:eastAsia="zh-CN"/>
              </w:rPr>
            </w:pPr>
            <w:r w:rsidRPr="0099329E">
              <w:rPr>
                <w:sz w:val="16"/>
                <w:szCs w:val="16"/>
              </w:rPr>
              <w:t xml:space="preserve">HD-FDD </w:t>
            </w:r>
            <w:r w:rsidRPr="0099329E">
              <w:rPr>
                <w:b/>
                <w:bCs/>
                <w:sz w:val="16"/>
                <w:szCs w:val="16"/>
              </w:rPr>
              <w:t>Intra</w:t>
            </w:r>
            <w:r w:rsidRPr="0099329E">
              <w:rPr>
                <w:sz w:val="16"/>
                <w:szCs w:val="16"/>
              </w:rPr>
              <w:t>-frequency neighbour cell measurement for UE category NB1 in standalone mode under normal coverage</w:t>
            </w:r>
            <w:r>
              <w:rPr>
                <w:sz w:val="16"/>
                <w:szCs w:val="16"/>
              </w:rPr>
              <w:t>, t</w:t>
            </w:r>
            <w:r w:rsidRPr="004F3022">
              <w:rPr>
                <w:sz w:val="16"/>
                <w:szCs w:val="16"/>
              </w:rPr>
              <w:t>ime-based</w:t>
            </w:r>
            <w:r>
              <w:rPr>
                <w:sz w:val="16"/>
                <w:szCs w:val="16"/>
              </w:rPr>
              <w:t xml:space="preserve"> triggering</w:t>
            </w:r>
          </w:p>
        </w:tc>
      </w:tr>
      <w:tr w:rsidR="004F3022" w:rsidRPr="000B3A03" w14:paraId="210215DC" w14:textId="77777777" w:rsidTr="00745C2F">
        <w:tblPrEx>
          <w:jc w:val="left"/>
        </w:tblPrEx>
        <w:tc>
          <w:tcPr>
            <w:tcW w:w="1208" w:type="dxa"/>
            <w:vMerge/>
          </w:tcPr>
          <w:p w14:paraId="26FF8F6E" w14:textId="77777777" w:rsidR="004F3022" w:rsidRPr="000B3A03" w:rsidRDefault="004F3022" w:rsidP="004F3022">
            <w:pPr>
              <w:jc w:val="center"/>
              <w:rPr>
                <w:rFonts w:eastAsiaTheme="minorEastAsia"/>
                <w:sz w:val="16"/>
                <w:szCs w:val="16"/>
                <w:lang w:val="en-US" w:eastAsia="zh-CN"/>
              </w:rPr>
            </w:pPr>
          </w:p>
        </w:tc>
        <w:tc>
          <w:tcPr>
            <w:tcW w:w="1185" w:type="dxa"/>
            <w:vMerge/>
          </w:tcPr>
          <w:p w14:paraId="352E3BC3" w14:textId="77777777" w:rsidR="004F3022" w:rsidRPr="000B3A03" w:rsidRDefault="004F3022" w:rsidP="004F3022">
            <w:pPr>
              <w:jc w:val="center"/>
              <w:rPr>
                <w:sz w:val="16"/>
                <w:szCs w:val="16"/>
              </w:rPr>
            </w:pPr>
          </w:p>
        </w:tc>
        <w:tc>
          <w:tcPr>
            <w:tcW w:w="5966" w:type="dxa"/>
          </w:tcPr>
          <w:p w14:paraId="49B788A6" w14:textId="25301135" w:rsidR="004F3022" w:rsidRPr="000B3A03" w:rsidRDefault="004F3022" w:rsidP="004F3022">
            <w:pPr>
              <w:rPr>
                <w:sz w:val="16"/>
                <w:szCs w:val="16"/>
              </w:rPr>
            </w:pPr>
            <w:r w:rsidRPr="0099329E">
              <w:rPr>
                <w:sz w:val="16"/>
                <w:szCs w:val="16"/>
              </w:rPr>
              <w:t xml:space="preserve">HD-FDD </w:t>
            </w:r>
            <w:r w:rsidRPr="0099329E">
              <w:rPr>
                <w:b/>
                <w:bCs/>
                <w:sz w:val="16"/>
                <w:szCs w:val="16"/>
              </w:rPr>
              <w:t>Intra</w:t>
            </w:r>
            <w:r w:rsidRPr="0099329E">
              <w:rPr>
                <w:sz w:val="16"/>
                <w:szCs w:val="16"/>
              </w:rPr>
              <w:t>-frequency neighbour cell measurement for UE category NB1 in standalone mode under normal coverage</w:t>
            </w:r>
            <w:r w:rsidR="00180FEB">
              <w:rPr>
                <w:sz w:val="16"/>
                <w:szCs w:val="16"/>
              </w:rPr>
              <w:t>,</w:t>
            </w:r>
            <w:r>
              <w:rPr>
                <w:sz w:val="16"/>
                <w:szCs w:val="16"/>
              </w:rPr>
              <w:t xml:space="preserve"> location</w:t>
            </w:r>
            <w:r w:rsidRPr="004F3022">
              <w:rPr>
                <w:sz w:val="16"/>
                <w:szCs w:val="16"/>
              </w:rPr>
              <w:t>-based</w:t>
            </w:r>
            <w:r>
              <w:rPr>
                <w:sz w:val="16"/>
                <w:szCs w:val="16"/>
              </w:rPr>
              <w:t xml:space="preserve"> triggering</w:t>
            </w:r>
          </w:p>
        </w:tc>
      </w:tr>
      <w:tr w:rsidR="004F3022" w:rsidRPr="000B3A03" w14:paraId="7EE51963" w14:textId="77777777" w:rsidTr="00745C2F">
        <w:tblPrEx>
          <w:jc w:val="left"/>
        </w:tblPrEx>
        <w:tc>
          <w:tcPr>
            <w:tcW w:w="1208" w:type="dxa"/>
            <w:vMerge/>
          </w:tcPr>
          <w:p w14:paraId="680D4C52" w14:textId="77777777" w:rsidR="004F3022" w:rsidRPr="000B3A03" w:rsidRDefault="004F3022" w:rsidP="004F3022">
            <w:pPr>
              <w:jc w:val="center"/>
              <w:rPr>
                <w:rFonts w:eastAsiaTheme="minorEastAsia"/>
                <w:sz w:val="16"/>
                <w:szCs w:val="16"/>
                <w:lang w:val="en-US" w:eastAsia="zh-CN"/>
              </w:rPr>
            </w:pPr>
          </w:p>
        </w:tc>
        <w:tc>
          <w:tcPr>
            <w:tcW w:w="1185" w:type="dxa"/>
            <w:vMerge/>
          </w:tcPr>
          <w:p w14:paraId="6135D6DB" w14:textId="77777777" w:rsidR="004F3022" w:rsidRPr="000B3A03" w:rsidRDefault="004F3022" w:rsidP="004F3022">
            <w:pPr>
              <w:jc w:val="center"/>
              <w:rPr>
                <w:sz w:val="16"/>
                <w:szCs w:val="16"/>
              </w:rPr>
            </w:pPr>
          </w:p>
        </w:tc>
        <w:tc>
          <w:tcPr>
            <w:tcW w:w="5966" w:type="dxa"/>
          </w:tcPr>
          <w:p w14:paraId="69806D11" w14:textId="7525E6B3" w:rsidR="004F3022" w:rsidRPr="000B3A03" w:rsidRDefault="004F3022" w:rsidP="004F3022">
            <w:pPr>
              <w:rPr>
                <w:sz w:val="16"/>
                <w:szCs w:val="16"/>
              </w:rPr>
            </w:pPr>
            <w:r w:rsidRPr="00AD5730">
              <w:rPr>
                <w:sz w:val="16"/>
                <w:szCs w:val="16"/>
              </w:rPr>
              <w:t xml:space="preserve">HD-FDD </w:t>
            </w:r>
            <w:r w:rsidRPr="00AD5730">
              <w:rPr>
                <w:b/>
                <w:bCs/>
                <w:sz w:val="16"/>
                <w:szCs w:val="16"/>
              </w:rPr>
              <w:t>Inter</w:t>
            </w:r>
            <w:r w:rsidRPr="00AD5730">
              <w:rPr>
                <w:sz w:val="16"/>
                <w:szCs w:val="16"/>
              </w:rPr>
              <w:t>-frequency neighbour cell measurement for UE category NB1 in standalone mode under normal coverage</w:t>
            </w:r>
            <w:r>
              <w:rPr>
                <w:sz w:val="16"/>
                <w:szCs w:val="16"/>
              </w:rPr>
              <w:t>, t</w:t>
            </w:r>
            <w:r w:rsidRPr="004F3022">
              <w:rPr>
                <w:sz w:val="16"/>
                <w:szCs w:val="16"/>
              </w:rPr>
              <w:t>ime-based</w:t>
            </w:r>
            <w:r>
              <w:rPr>
                <w:sz w:val="16"/>
                <w:szCs w:val="16"/>
              </w:rPr>
              <w:t xml:space="preserve"> triggering</w:t>
            </w:r>
          </w:p>
        </w:tc>
      </w:tr>
      <w:tr w:rsidR="004F3022" w:rsidRPr="000B3A03" w14:paraId="181812A3" w14:textId="77777777" w:rsidTr="00745C2F">
        <w:tblPrEx>
          <w:jc w:val="left"/>
        </w:tblPrEx>
        <w:tc>
          <w:tcPr>
            <w:tcW w:w="1208" w:type="dxa"/>
            <w:vMerge/>
          </w:tcPr>
          <w:p w14:paraId="360BE09A" w14:textId="77777777" w:rsidR="004F3022" w:rsidRPr="000B3A03" w:rsidRDefault="004F3022" w:rsidP="004F3022">
            <w:pPr>
              <w:jc w:val="center"/>
              <w:rPr>
                <w:rFonts w:eastAsiaTheme="minorEastAsia"/>
                <w:sz w:val="16"/>
                <w:szCs w:val="16"/>
                <w:lang w:val="en-US" w:eastAsia="zh-CN"/>
              </w:rPr>
            </w:pPr>
          </w:p>
        </w:tc>
        <w:tc>
          <w:tcPr>
            <w:tcW w:w="1185" w:type="dxa"/>
            <w:vMerge/>
          </w:tcPr>
          <w:p w14:paraId="00B454AF" w14:textId="77777777" w:rsidR="004F3022" w:rsidRPr="000B3A03" w:rsidRDefault="004F3022" w:rsidP="004F3022">
            <w:pPr>
              <w:jc w:val="center"/>
              <w:rPr>
                <w:sz w:val="16"/>
                <w:szCs w:val="16"/>
              </w:rPr>
            </w:pPr>
          </w:p>
        </w:tc>
        <w:tc>
          <w:tcPr>
            <w:tcW w:w="5966" w:type="dxa"/>
          </w:tcPr>
          <w:p w14:paraId="21215DCC" w14:textId="4010F47F" w:rsidR="004F3022" w:rsidRPr="000B3A03" w:rsidRDefault="004F3022" w:rsidP="004F3022">
            <w:pPr>
              <w:rPr>
                <w:sz w:val="16"/>
                <w:szCs w:val="16"/>
              </w:rPr>
            </w:pPr>
            <w:r w:rsidRPr="00AD5730">
              <w:rPr>
                <w:sz w:val="16"/>
                <w:szCs w:val="16"/>
              </w:rPr>
              <w:t xml:space="preserve">HD-FDD </w:t>
            </w:r>
            <w:r w:rsidRPr="00AD5730">
              <w:rPr>
                <w:b/>
                <w:bCs/>
                <w:sz w:val="16"/>
                <w:szCs w:val="16"/>
              </w:rPr>
              <w:t>Inter</w:t>
            </w:r>
            <w:r w:rsidRPr="00AD5730">
              <w:rPr>
                <w:sz w:val="16"/>
                <w:szCs w:val="16"/>
              </w:rPr>
              <w:t>-frequency neighbour cell measurement for UE category NB1 in standalone mode under normal coverage</w:t>
            </w:r>
            <w:r w:rsidR="00180FEB">
              <w:rPr>
                <w:sz w:val="16"/>
                <w:szCs w:val="16"/>
              </w:rPr>
              <w:t>,</w:t>
            </w:r>
            <w:r>
              <w:rPr>
                <w:sz w:val="16"/>
                <w:szCs w:val="16"/>
              </w:rPr>
              <w:t xml:space="preserve"> location</w:t>
            </w:r>
            <w:r w:rsidRPr="004F3022">
              <w:rPr>
                <w:sz w:val="16"/>
                <w:szCs w:val="16"/>
              </w:rPr>
              <w:t>-based</w:t>
            </w:r>
            <w:r>
              <w:rPr>
                <w:sz w:val="16"/>
                <w:szCs w:val="16"/>
              </w:rPr>
              <w:t xml:space="preserve"> triggering</w:t>
            </w:r>
          </w:p>
        </w:tc>
      </w:tr>
    </w:tbl>
    <w:p w14:paraId="0E531CC9" w14:textId="76F617E5" w:rsidR="00AD5730" w:rsidRDefault="00AD5730" w:rsidP="00DB6E21">
      <w:pPr>
        <w:jc w:val="both"/>
        <w:rPr>
          <w:rFonts w:eastAsia="新細明體"/>
          <w:iCs/>
          <w:lang w:eastAsia="zh-TW"/>
        </w:rPr>
      </w:pPr>
    </w:p>
    <w:p w14:paraId="20BE33F3" w14:textId="3BDBC50C" w:rsidR="004F3022" w:rsidRDefault="004F3022" w:rsidP="00DB6E21">
      <w:pPr>
        <w:jc w:val="both"/>
        <w:rPr>
          <w:rFonts w:eastAsia="新細明體"/>
          <w:iCs/>
          <w:lang w:eastAsia="zh-TW"/>
        </w:rPr>
      </w:pPr>
    </w:p>
    <w:p w14:paraId="548AB9E9" w14:textId="1A97D59D" w:rsidR="00AD5730" w:rsidRDefault="00FF682F" w:rsidP="00180FEB">
      <w:pPr>
        <w:jc w:val="center"/>
        <w:rPr>
          <w:rFonts w:eastAsia="新細明體"/>
          <w:iCs/>
          <w:lang w:eastAsia="zh-TW"/>
        </w:rPr>
      </w:pPr>
      <w:r w:rsidRPr="00061A0E">
        <w:rPr>
          <w:rFonts w:eastAsiaTheme="minorEastAsia"/>
          <w:b/>
          <w:lang w:val="en-US" w:eastAsia="zh-CN"/>
        </w:rPr>
        <w:t xml:space="preserve">Table </w:t>
      </w:r>
      <w:r w:rsidR="00180FEB">
        <w:rPr>
          <w:rFonts w:eastAsiaTheme="minorEastAsia"/>
          <w:b/>
          <w:lang w:val="en-US" w:eastAsia="zh-CN"/>
        </w:rPr>
        <w:t>3</w:t>
      </w:r>
      <w:r>
        <w:rPr>
          <w:rFonts w:eastAsiaTheme="minorEastAsia"/>
          <w:b/>
          <w:lang w:val="en-US" w:eastAsia="zh-CN"/>
        </w:rPr>
        <w:t>B</w:t>
      </w:r>
      <w:r w:rsidRPr="00061A0E">
        <w:rPr>
          <w:rFonts w:eastAsiaTheme="minorEastAsia"/>
          <w:b/>
          <w:lang w:val="en-US" w:eastAsia="zh-CN"/>
        </w:rPr>
        <w:t xml:space="preserve">. Test case for </w:t>
      </w:r>
      <w:proofErr w:type="spellStart"/>
      <w:r w:rsidRPr="00061A0E">
        <w:rPr>
          <w:rFonts w:eastAsiaTheme="minorEastAsia"/>
          <w:b/>
          <w:lang w:val="en-US" w:eastAsia="zh-CN"/>
        </w:rPr>
        <w:t>eMTC</w:t>
      </w:r>
      <w:proofErr w:type="spellEnd"/>
      <w:r w:rsidR="00180FEB">
        <w:rPr>
          <w:rFonts w:eastAsiaTheme="minorEastAsia"/>
          <w:b/>
          <w:lang w:val="en-US" w:eastAsia="zh-CN"/>
        </w:rPr>
        <w:t xml:space="preserve"> over NTN</w:t>
      </w:r>
      <w:r>
        <w:rPr>
          <w:rFonts w:eastAsiaTheme="minorEastAsia"/>
          <w:b/>
          <w:lang w:val="en-US" w:eastAsia="zh-CN"/>
        </w:rPr>
        <w:t xml:space="preserve"> (A.14)</w:t>
      </w:r>
    </w:p>
    <w:tbl>
      <w:tblPr>
        <w:tblStyle w:val="TableGrid"/>
        <w:tblW w:w="0" w:type="auto"/>
        <w:jc w:val="center"/>
        <w:tblLook w:val="04A0" w:firstRow="1" w:lastRow="0" w:firstColumn="1" w:lastColumn="0" w:noHBand="0" w:noVBand="1"/>
      </w:tblPr>
      <w:tblGrid>
        <w:gridCol w:w="1208"/>
        <w:gridCol w:w="1185"/>
        <w:gridCol w:w="5966"/>
      </w:tblGrid>
      <w:tr w:rsidR="00FF682F" w:rsidRPr="000B3A03" w14:paraId="4B6947A0" w14:textId="77777777" w:rsidTr="00745C2F">
        <w:trPr>
          <w:jc w:val="center"/>
        </w:trPr>
        <w:tc>
          <w:tcPr>
            <w:tcW w:w="1208" w:type="dxa"/>
            <w:vMerge w:val="restart"/>
            <w:shd w:val="clear" w:color="auto" w:fill="FFFFFF" w:themeFill="background1"/>
          </w:tcPr>
          <w:p w14:paraId="669C622C" w14:textId="77777777" w:rsidR="00FF682F" w:rsidRPr="000B3A03" w:rsidRDefault="00FF682F" w:rsidP="00FF682F">
            <w:pPr>
              <w:jc w:val="center"/>
              <w:rPr>
                <w:rFonts w:eastAsiaTheme="minorEastAsia"/>
                <w:sz w:val="16"/>
                <w:szCs w:val="16"/>
                <w:lang w:val="en-US" w:eastAsia="zh-CN"/>
              </w:rPr>
            </w:pPr>
            <w:r w:rsidRPr="000B3A03">
              <w:rPr>
                <w:rFonts w:eastAsiaTheme="minorEastAsia"/>
                <w:sz w:val="16"/>
                <w:szCs w:val="16"/>
                <w:lang w:val="en-US" w:eastAsia="zh-CN"/>
              </w:rPr>
              <w:t>RRC_IDLE state</w:t>
            </w:r>
          </w:p>
        </w:tc>
        <w:tc>
          <w:tcPr>
            <w:tcW w:w="1185" w:type="dxa"/>
            <w:vMerge w:val="restart"/>
            <w:shd w:val="clear" w:color="auto" w:fill="FFFFFF" w:themeFill="background1"/>
          </w:tcPr>
          <w:p w14:paraId="186F1AE3" w14:textId="77777777" w:rsidR="00FF682F" w:rsidRDefault="00FF682F" w:rsidP="00FF682F">
            <w:pPr>
              <w:jc w:val="center"/>
              <w:rPr>
                <w:sz w:val="16"/>
                <w:szCs w:val="16"/>
              </w:rPr>
            </w:pPr>
            <w:r w:rsidRPr="000B3A03">
              <w:rPr>
                <w:sz w:val="16"/>
                <w:szCs w:val="16"/>
              </w:rPr>
              <w:t>Cell Re-Selection</w:t>
            </w:r>
          </w:p>
          <w:p w14:paraId="79673554" w14:textId="77777777" w:rsidR="00FF682F" w:rsidRPr="00B27D4E" w:rsidRDefault="00FF682F" w:rsidP="00FF682F">
            <w:pPr>
              <w:jc w:val="center"/>
              <w:rPr>
                <w:sz w:val="16"/>
                <w:szCs w:val="16"/>
              </w:rPr>
            </w:pPr>
            <w:r>
              <w:rPr>
                <w:sz w:val="16"/>
                <w:szCs w:val="16"/>
              </w:rPr>
              <w:t>(A.14.1.1)</w:t>
            </w:r>
          </w:p>
        </w:tc>
        <w:tc>
          <w:tcPr>
            <w:tcW w:w="5966" w:type="dxa"/>
            <w:shd w:val="clear" w:color="auto" w:fill="FFFFFF" w:themeFill="background1"/>
          </w:tcPr>
          <w:p w14:paraId="0775C092" w14:textId="03845C42" w:rsidR="00FF682F" w:rsidRPr="000B3A03" w:rsidRDefault="00FF682F" w:rsidP="00FF682F">
            <w:pPr>
              <w:rPr>
                <w:rFonts w:eastAsiaTheme="minorEastAsia"/>
                <w:sz w:val="16"/>
                <w:szCs w:val="16"/>
                <w:lang w:eastAsia="zh-CN"/>
              </w:rPr>
            </w:pPr>
            <w:r w:rsidRPr="00705D56">
              <w:rPr>
                <w:sz w:val="16"/>
                <w:szCs w:val="16"/>
              </w:rPr>
              <w:t>E-UTRAN FDD – FDD Intra frequency case for Cat-M1 UE in normal coverage</w:t>
            </w:r>
            <w:r w:rsidR="00180FEB">
              <w:rPr>
                <w:sz w:val="16"/>
                <w:szCs w:val="16"/>
              </w:rPr>
              <w:t>, t</w:t>
            </w:r>
            <w:r w:rsidR="00180FEB" w:rsidRPr="004F3022">
              <w:rPr>
                <w:sz w:val="16"/>
                <w:szCs w:val="16"/>
              </w:rPr>
              <w:t>ime-based</w:t>
            </w:r>
            <w:r w:rsidR="00180FEB">
              <w:rPr>
                <w:sz w:val="16"/>
                <w:szCs w:val="16"/>
              </w:rPr>
              <w:t xml:space="preserve"> triggering</w:t>
            </w:r>
            <w:r w:rsidRPr="00705D56">
              <w:rPr>
                <w:sz w:val="16"/>
                <w:szCs w:val="16"/>
              </w:rPr>
              <w:t xml:space="preserve"> </w:t>
            </w:r>
          </w:p>
        </w:tc>
      </w:tr>
      <w:tr w:rsidR="00FF682F" w:rsidRPr="000B3A03" w14:paraId="50C2B6FF" w14:textId="77777777" w:rsidTr="00745C2F">
        <w:trPr>
          <w:jc w:val="center"/>
        </w:trPr>
        <w:tc>
          <w:tcPr>
            <w:tcW w:w="1208" w:type="dxa"/>
            <w:vMerge/>
            <w:shd w:val="clear" w:color="auto" w:fill="FFFFFF" w:themeFill="background1"/>
          </w:tcPr>
          <w:p w14:paraId="20EDB3DF" w14:textId="77777777" w:rsidR="00FF682F" w:rsidRPr="000B3A03" w:rsidRDefault="00FF682F" w:rsidP="00FF682F">
            <w:pPr>
              <w:jc w:val="center"/>
              <w:rPr>
                <w:rFonts w:eastAsiaTheme="minorEastAsia"/>
                <w:sz w:val="16"/>
                <w:szCs w:val="16"/>
                <w:lang w:val="en-US" w:eastAsia="zh-CN"/>
              </w:rPr>
            </w:pPr>
          </w:p>
        </w:tc>
        <w:tc>
          <w:tcPr>
            <w:tcW w:w="1185" w:type="dxa"/>
            <w:vMerge/>
            <w:shd w:val="clear" w:color="auto" w:fill="FFFFFF" w:themeFill="background1"/>
          </w:tcPr>
          <w:p w14:paraId="5A1A3752" w14:textId="77777777" w:rsidR="00FF682F" w:rsidRPr="000B3A03" w:rsidRDefault="00FF682F" w:rsidP="00FF682F">
            <w:pPr>
              <w:jc w:val="center"/>
              <w:rPr>
                <w:sz w:val="16"/>
                <w:szCs w:val="16"/>
              </w:rPr>
            </w:pPr>
          </w:p>
        </w:tc>
        <w:tc>
          <w:tcPr>
            <w:tcW w:w="5966" w:type="dxa"/>
            <w:shd w:val="clear" w:color="auto" w:fill="FFFFFF" w:themeFill="background1"/>
          </w:tcPr>
          <w:p w14:paraId="3AC91F4E" w14:textId="63876193" w:rsidR="00FF682F" w:rsidRPr="000B3A03" w:rsidRDefault="00FF682F" w:rsidP="00FF682F">
            <w:pPr>
              <w:rPr>
                <w:sz w:val="16"/>
                <w:szCs w:val="16"/>
              </w:rPr>
            </w:pPr>
            <w:r w:rsidRPr="00705D56">
              <w:rPr>
                <w:sz w:val="16"/>
                <w:szCs w:val="16"/>
              </w:rPr>
              <w:t>E-UTRAN FDD – FDD Intra frequency case for Cat-M1 UE in normal coverage</w:t>
            </w:r>
            <w:r w:rsidR="00180FEB">
              <w:rPr>
                <w:sz w:val="16"/>
                <w:szCs w:val="16"/>
              </w:rPr>
              <w:t>, location</w:t>
            </w:r>
            <w:r w:rsidR="00180FEB" w:rsidRPr="004F3022">
              <w:rPr>
                <w:sz w:val="16"/>
                <w:szCs w:val="16"/>
              </w:rPr>
              <w:t>-based</w:t>
            </w:r>
            <w:r w:rsidR="00180FEB">
              <w:rPr>
                <w:sz w:val="16"/>
                <w:szCs w:val="16"/>
              </w:rPr>
              <w:t xml:space="preserve"> triggering</w:t>
            </w:r>
            <w:r w:rsidRPr="00705D56">
              <w:rPr>
                <w:sz w:val="16"/>
                <w:szCs w:val="16"/>
              </w:rPr>
              <w:t xml:space="preserve"> </w:t>
            </w:r>
          </w:p>
        </w:tc>
      </w:tr>
      <w:tr w:rsidR="00FF682F" w:rsidRPr="000B3A03" w14:paraId="3A11E637" w14:textId="77777777" w:rsidTr="00745C2F">
        <w:trPr>
          <w:jc w:val="center"/>
        </w:trPr>
        <w:tc>
          <w:tcPr>
            <w:tcW w:w="1208" w:type="dxa"/>
            <w:vMerge/>
            <w:shd w:val="clear" w:color="auto" w:fill="FFFFFF" w:themeFill="background1"/>
          </w:tcPr>
          <w:p w14:paraId="58F32F4C" w14:textId="77777777" w:rsidR="00FF682F" w:rsidRPr="000B3A03" w:rsidRDefault="00FF682F" w:rsidP="00FF682F">
            <w:pPr>
              <w:jc w:val="center"/>
              <w:rPr>
                <w:rFonts w:eastAsiaTheme="minorEastAsia"/>
                <w:sz w:val="16"/>
                <w:szCs w:val="16"/>
                <w:lang w:val="en-US" w:eastAsia="zh-CN"/>
              </w:rPr>
            </w:pPr>
          </w:p>
        </w:tc>
        <w:tc>
          <w:tcPr>
            <w:tcW w:w="1185" w:type="dxa"/>
            <w:vMerge/>
            <w:shd w:val="clear" w:color="auto" w:fill="FFFFFF" w:themeFill="background1"/>
          </w:tcPr>
          <w:p w14:paraId="046A6E93" w14:textId="77777777" w:rsidR="00FF682F" w:rsidRPr="000B3A03" w:rsidRDefault="00FF682F" w:rsidP="00FF682F">
            <w:pPr>
              <w:jc w:val="center"/>
              <w:rPr>
                <w:sz w:val="16"/>
                <w:szCs w:val="16"/>
              </w:rPr>
            </w:pPr>
          </w:p>
        </w:tc>
        <w:tc>
          <w:tcPr>
            <w:tcW w:w="5966" w:type="dxa"/>
            <w:shd w:val="clear" w:color="auto" w:fill="FFFFFF" w:themeFill="background1"/>
          </w:tcPr>
          <w:p w14:paraId="0220A977" w14:textId="573EBFDA" w:rsidR="00FF682F" w:rsidRPr="000B3A03" w:rsidRDefault="00FF682F" w:rsidP="00FF682F">
            <w:pPr>
              <w:rPr>
                <w:sz w:val="16"/>
                <w:szCs w:val="16"/>
              </w:rPr>
            </w:pPr>
            <w:r w:rsidRPr="00111F1A">
              <w:rPr>
                <w:sz w:val="16"/>
                <w:szCs w:val="16"/>
              </w:rPr>
              <w:t>E-UTRAN HD – FDD Intra frequency case for Cat-M1 UE in normal coverage</w:t>
            </w:r>
            <w:r w:rsidR="00180FEB">
              <w:rPr>
                <w:sz w:val="16"/>
                <w:szCs w:val="16"/>
              </w:rPr>
              <w:t>, t</w:t>
            </w:r>
            <w:r w:rsidR="00180FEB" w:rsidRPr="004F3022">
              <w:rPr>
                <w:sz w:val="16"/>
                <w:szCs w:val="16"/>
              </w:rPr>
              <w:t>ime-based</w:t>
            </w:r>
            <w:r w:rsidR="00180FEB">
              <w:rPr>
                <w:sz w:val="16"/>
                <w:szCs w:val="16"/>
              </w:rPr>
              <w:t xml:space="preserve"> triggering</w:t>
            </w:r>
          </w:p>
        </w:tc>
      </w:tr>
      <w:tr w:rsidR="00FF682F" w:rsidRPr="000B3A03" w14:paraId="70580E13" w14:textId="77777777" w:rsidTr="00745C2F">
        <w:trPr>
          <w:jc w:val="center"/>
        </w:trPr>
        <w:tc>
          <w:tcPr>
            <w:tcW w:w="1208" w:type="dxa"/>
            <w:vMerge/>
            <w:shd w:val="clear" w:color="auto" w:fill="FFFFFF" w:themeFill="background1"/>
          </w:tcPr>
          <w:p w14:paraId="5BB9975C" w14:textId="77777777" w:rsidR="00FF682F" w:rsidRPr="000B3A03" w:rsidRDefault="00FF682F" w:rsidP="00FF682F">
            <w:pPr>
              <w:jc w:val="center"/>
              <w:rPr>
                <w:rFonts w:eastAsiaTheme="minorEastAsia"/>
                <w:sz w:val="16"/>
                <w:szCs w:val="16"/>
                <w:lang w:val="en-US" w:eastAsia="zh-CN"/>
              </w:rPr>
            </w:pPr>
          </w:p>
        </w:tc>
        <w:tc>
          <w:tcPr>
            <w:tcW w:w="1185" w:type="dxa"/>
            <w:vMerge/>
            <w:shd w:val="clear" w:color="auto" w:fill="FFFFFF" w:themeFill="background1"/>
          </w:tcPr>
          <w:p w14:paraId="79F08AEC" w14:textId="77777777" w:rsidR="00FF682F" w:rsidRPr="000B3A03" w:rsidRDefault="00FF682F" w:rsidP="00FF682F">
            <w:pPr>
              <w:jc w:val="center"/>
              <w:rPr>
                <w:sz w:val="16"/>
                <w:szCs w:val="16"/>
              </w:rPr>
            </w:pPr>
          </w:p>
        </w:tc>
        <w:tc>
          <w:tcPr>
            <w:tcW w:w="5966" w:type="dxa"/>
            <w:shd w:val="clear" w:color="auto" w:fill="FFFFFF" w:themeFill="background1"/>
          </w:tcPr>
          <w:p w14:paraId="1C0E6C28" w14:textId="3527FD56" w:rsidR="00FF682F" w:rsidRPr="000B3A03" w:rsidRDefault="00FF682F" w:rsidP="00FF682F">
            <w:pPr>
              <w:rPr>
                <w:sz w:val="16"/>
                <w:szCs w:val="16"/>
              </w:rPr>
            </w:pPr>
            <w:r w:rsidRPr="00111F1A">
              <w:rPr>
                <w:sz w:val="16"/>
                <w:szCs w:val="16"/>
              </w:rPr>
              <w:t>E-UTRAN HD – FDD Intra frequency case for Cat-M1 UE in normal coverage</w:t>
            </w:r>
            <w:r w:rsidR="00180FEB">
              <w:rPr>
                <w:sz w:val="16"/>
                <w:szCs w:val="16"/>
              </w:rPr>
              <w:t>, location</w:t>
            </w:r>
            <w:r w:rsidR="00180FEB" w:rsidRPr="004F3022">
              <w:rPr>
                <w:sz w:val="16"/>
                <w:szCs w:val="16"/>
              </w:rPr>
              <w:t>-based</w:t>
            </w:r>
            <w:r w:rsidR="00180FEB">
              <w:rPr>
                <w:sz w:val="16"/>
                <w:szCs w:val="16"/>
              </w:rPr>
              <w:t xml:space="preserve"> triggering</w:t>
            </w:r>
          </w:p>
        </w:tc>
      </w:tr>
      <w:tr w:rsidR="00FF682F" w:rsidRPr="000B3A03" w14:paraId="1B9831FE" w14:textId="77777777" w:rsidTr="00745C2F">
        <w:tblPrEx>
          <w:jc w:val="left"/>
        </w:tblPrEx>
        <w:tc>
          <w:tcPr>
            <w:tcW w:w="1208" w:type="dxa"/>
            <w:vMerge/>
          </w:tcPr>
          <w:p w14:paraId="7D20DD0B" w14:textId="5F9F5845" w:rsidR="00FF682F" w:rsidRPr="000B3A03" w:rsidRDefault="00FF682F" w:rsidP="00FF682F">
            <w:pPr>
              <w:jc w:val="center"/>
              <w:rPr>
                <w:rFonts w:eastAsiaTheme="minorEastAsia"/>
                <w:sz w:val="16"/>
                <w:szCs w:val="16"/>
                <w:lang w:val="en-US" w:eastAsia="zh-CN"/>
              </w:rPr>
            </w:pPr>
          </w:p>
        </w:tc>
        <w:tc>
          <w:tcPr>
            <w:tcW w:w="1185" w:type="dxa"/>
            <w:vMerge/>
          </w:tcPr>
          <w:p w14:paraId="70CCEFCC" w14:textId="7785B5E0" w:rsidR="00FF682F" w:rsidRPr="00B27D4E" w:rsidRDefault="00FF682F" w:rsidP="00FF682F">
            <w:pPr>
              <w:jc w:val="center"/>
              <w:rPr>
                <w:sz w:val="16"/>
                <w:szCs w:val="16"/>
              </w:rPr>
            </w:pPr>
          </w:p>
        </w:tc>
        <w:tc>
          <w:tcPr>
            <w:tcW w:w="5966" w:type="dxa"/>
          </w:tcPr>
          <w:p w14:paraId="0118483E" w14:textId="1DD7E0BD" w:rsidR="00FF682F" w:rsidRPr="000B3A03" w:rsidRDefault="00FF682F" w:rsidP="00FF682F">
            <w:pPr>
              <w:rPr>
                <w:rFonts w:eastAsiaTheme="minorEastAsia"/>
                <w:sz w:val="16"/>
                <w:szCs w:val="16"/>
                <w:lang w:eastAsia="zh-CN"/>
              </w:rPr>
            </w:pPr>
            <w:r w:rsidRPr="00DC1A8A">
              <w:rPr>
                <w:sz w:val="16"/>
                <w:szCs w:val="16"/>
              </w:rPr>
              <w:t>E-UTRAN FDD – FDD Inter frequency case for Cat-M1 UE in normal coverage</w:t>
            </w:r>
            <w:r w:rsidR="00180FEB">
              <w:rPr>
                <w:sz w:val="16"/>
                <w:szCs w:val="16"/>
              </w:rPr>
              <w:t>, t</w:t>
            </w:r>
            <w:r w:rsidR="00180FEB" w:rsidRPr="004F3022">
              <w:rPr>
                <w:sz w:val="16"/>
                <w:szCs w:val="16"/>
              </w:rPr>
              <w:t>ime-based</w:t>
            </w:r>
            <w:r w:rsidR="00180FEB">
              <w:rPr>
                <w:sz w:val="16"/>
                <w:szCs w:val="16"/>
              </w:rPr>
              <w:t xml:space="preserve"> triggering</w:t>
            </w:r>
            <w:r w:rsidRPr="00DC1A8A">
              <w:rPr>
                <w:sz w:val="16"/>
                <w:szCs w:val="16"/>
              </w:rPr>
              <w:t xml:space="preserve"> </w:t>
            </w:r>
          </w:p>
        </w:tc>
      </w:tr>
      <w:tr w:rsidR="00FF682F" w:rsidRPr="000B3A03" w14:paraId="6295DDE3" w14:textId="77777777" w:rsidTr="00745C2F">
        <w:tblPrEx>
          <w:jc w:val="left"/>
        </w:tblPrEx>
        <w:tc>
          <w:tcPr>
            <w:tcW w:w="1208" w:type="dxa"/>
            <w:vMerge/>
          </w:tcPr>
          <w:p w14:paraId="38C28AFB" w14:textId="77777777" w:rsidR="00FF682F" w:rsidRPr="000B3A03" w:rsidRDefault="00FF682F" w:rsidP="00FF682F">
            <w:pPr>
              <w:jc w:val="center"/>
              <w:rPr>
                <w:rFonts w:eastAsiaTheme="minorEastAsia"/>
                <w:sz w:val="16"/>
                <w:szCs w:val="16"/>
                <w:lang w:val="en-US" w:eastAsia="zh-CN"/>
              </w:rPr>
            </w:pPr>
          </w:p>
        </w:tc>
        <w:tc>
          <w:tcPr>
            <w:tcW w:w="1185" w:type="dxa"/>
            <w:vMerge/>
          </w:tcPr>
          <w:p w14:paraId="1A5A9CE2" w14:textId="77777777" w:rsidR="00FF682F" w:rsidRPr="000B3A03" w:rsidRDefault="00FF682F" w:rsidP="00FF682F">
            <w:pPr>
              <w:jc w:val="center"/>
              <w:rPr>
                <w:sz w:val="16"/>
                <w:szCs w:val="16"/>
              </w:rPr>
            </w:pPr>
          </w:p>
        </w:tc>
        <w:tc>
          <w:tcPr>
            <w:tcW w:w="5966" w:type="dxa"/>
          </w:tcPr>
          <w:p w14:paraId="2141563B" w14:textId="78FAA21F" w:rsidR="00FF682F" w:rsidRPr="000B3A03" w:rsidRDefault="00FF682F" w:rsidP="00FF682F">
            <w:pPr>
              <w:rPr>
                <w:sz w:val="16"/>
                <w:szCs w:val="16"/>
              </w:rPr>
            </w:pPr>
            <w:r w:rsidRPr="00DC1A8A">
              <w:rPr>
                <w:sz w:val="16"/>
                <w:szCs w:val="16"/>
              </w:rPr>
              <w:t>E-UTRAN FDD – FDD Inter frequency case for Cat-M1 UE in normal coverage</w:t>
            </w:r>
            <w:r w:rsidR="00180FEB">
              <w:rPr>
                <w:sz w:val="16"/>
                <w:szCs w:val="16"/>
              </w:rPr>
              <w:t>, location</w:t>
            </w:r>
            <w:r w:rsidR="00180FEB" w:rsidRPr="004F3022">
              <w:rPr>
                <w:sz w:val="16"/>
                <w:szCs w:val="16"/>
              </w:rPr>
              <w:t>-based</w:t>
            </w:r>
            <w:r w:rsidR="00180FEB">
              <w:rPr>
                <w:sz w:val="16"/>
                <w:szCs w:val="16"/>
              </w:rPr>
              <w:t xml:space="preserve"> triggering</w:t>
            </w:r>
            <w:r w:rsidRPr="00DC1A8A">
              <w:rPr>
                <w:sz w:val="16"/>
                <w:szCs w:val="16"/>
              </w:rPr>
              <w:t xml:space="preserve"> </w:t>
            </w:r>
          </w:p>
        </w:tc>
      </w:tr>
      <w:tr w:rsidR="00FF682F" w:rsidRPr="000B3A03" w14:paraId="09FEA33E" w14:textId="77777777" w:rsidTr="00745C2F">
        <w:tblPrEx>
          <w:jc w:val="left"/>
        </w:tblPrEx>
        <w:tc>
          <w:tcPr>
            <w:tcW w:w="1208" w:type="dxa"/>
            <w:vMerge/>
          </w:tcPr>
          <w:p w14:paraId="2A6E401B" w14:textId="77777777" w:rsidR="00FF682F" w:rsidRPr="000B3A03" w:rsidRDefault="00FF682F" w:rsidP="00FF682F">
            <w:pPr>
              <w:jc w:val="center"/>
              <w:rPr>
                <w:rFonts w:eastAsiaTheme="minorEastAsia"/>
                <w:sz w:val="16"/>
                <w:szCs w:val="16"/>
                <w:lang w:val="en-US" w:eastAsia="zh-CN"/>
              </w:rPr>
            </w:pPr>
          </w:p>
        </w:tc>
        <w:tc>
          <w:tcPr>
            <w:tcW w:w="1185" w:type="dxa"/>
            <w:vMerge/>
          </w:tcPr>
          <w:p w14:paraId="629E2233" w14:textId="77777777" w:rsidR="00FF682F" w:rsidRPr="000B3A03" w:rsidRDefault="00FF682F" w:rsidP="00FF682F">
            <w:pPr>
              <w:jc w:val="center"/>
              <w:rPr>
                <w:sz w:val="16"/>
                <w:szCs w:val="16"/>
              </w:rPr>
            </w:pPr>
          </w:p>
        </w:tc>
        <w:tc>
          <w:tcPr>
            <w:tcW w:w="5966" w:type="dxa"/>
          </w:tcPr>
          <w:p w14:paraId="6792E8EC" w14:textId="5E8D32A0" w:rsidR="00FF682F" w:rsidRPr="000B3A03" w:rsidRDefault="00FF682F" w:rsidP="00FF682F">
            <w:pPr>
              <w:rPr>
                <w:sz w:val="16"/>
                <w:szCs w:val="16"/>
              </w:rPr>
            </w:pPr>
            <w:r w:rsidRPr="00BC0A89">
              <w:rPr>
                <w:sz w:val="16"/>
                <w:szCs w:val="16"/>
              </w:rPr>
              <w:t>E-UTRAN HD – FDD Inter frequency case for Cat-M1 UE in normal coverage</w:t>
            </w:r>
            <w:r w:rsidR="00180FEB">
              <w:rPr>
                <w:sz w:val="16"/>
                <w:szCs w:val="16"/>
              </w:rPr>
              <w:t>, t</w:t>
            </w:r>
            <w:r w:rsidR="00180FEB" w:rsidRPr="004F3022">
              <w:rPr>
                <w:sz w:val="16"/>
                <w:szCs w:val="16"/>
              </w:rPr>
              <w:t>ime-based</w:t>
            </w:r>
            <w:r w:rsidR="00180FEB">
              <w:rPr>
                <w:sz w:val="16"/>
                <w:szCs w:val="16"/>
              </w:rPr>
              <w:t xml:space="preserve"> triggering</w:t>
            </w:r>
          </w:p>
        </w:tc>
      </w:tr>
      <w:tr w:rsidR="00FF682F" w:rsidRPr="000B3A03" w14:paraId="055F0E5B" w14:textId="77777777" w:rsidTr="00745C2F">
        <w:tblPrEx>
          <w:jc w:val="left"/>
        </w:tblPrEx>
        <w:tc>
          <w:tcPr>
            <w:tcW w:w="1208" w:type="dxa"/>
            <w:vMerge/>
          </w:tcPr>
          <w:p w14:paraId="08C93E85" w14:textId="77777777" w:rsidR="00FF682F" w:rsidRPr="000B3A03" w:rsidRDefault="00FF682F" w:rsidP="00FF682F">
            <w:pPr>
              <w:jc w:val="center"/>
              <w:rPr>
                <w:rFonts w:eastAsiaTheme="minorEastAsia"/>
                <w:sz w:val="16"/>
                <w:szCs w:val="16"/>
                <w:lang w:val="en-US" w:eastAsia="zh-CN"/>
              </w:rPr>
            </w:pPr>
          </w:p>
        </w:tc>
        <w:tc>
          <w:tcPr>
            <w:tcW w:w="1185" w:type="dxa"/>
            <w:vMerge/>
          </w:tcPr>
          <w:p w14:paraId="2B702240" w14:textId="77777777" w:rsidR="00FF682F" w:rsidRPr="000B3A03" w:rsidRDefault="00FF682F" w:rsidP="00FF682F">
            <w:pPr>
              <w:jc w:val="center"/>
              <w:rPr>
                <w:sz w:val="16"/>
                <w:szCs w:val="16"/>
              </w:rPr>
            </w:pPr>
          </w:p>
        </w:tc>
        <w:tc>
          <w:tcPr>
            <w:tcW w:w="5966" w:type="dxa"/>
          </w:tcPr>
          <w:p w14:paraId="07DEB1FE" w14:textId="35DA1DA1" w:rsidR="00FF682F" w:rsidRPr="000B3A03" w:rsidRDefault="00FF682F" w:rsidP="00FF682F">
            <w:pPr>
              <w:rPr>
                <w:sz w:val="16"/>
                <w:szCs w:val="16"/>
              </w:rPr>
            </w:pPr>
            <w:r w:rsidRPr="00BC0A89">
              <w:rPr>
                <w:sz w:val="16"/>
                <w:szCs w:val="16"/>
              </w:rPr>
              <w:t>E-UTRAN HD – FDD Inter frequency case for Cat-M1 UE in normal coverage</w:t>
            </w:r>
            <w:r w:rsidR="00180FEB">
              <w:rPr>
                <w:sz w:val="16"/>
                <w:szCs w:val="16"/>
              </w:rPr>
              <w:t>, location</w:t>
            </w:r>
            <w:r w:rsidR="00180FEB" w:rsidRPr="004F3022">
              <w:rPr>
                <w:sz w:val="16"/>
                <w:szCs w:val="16"/>
              </w:rPr>
              <w:t>-based</w:t>
            </w:r>
            <w:r w:rsidR="00180FEB">
              <w:rPr>
                <w:sz w:val="16"/>
                <w:szCs w:val="16"/>
              </w:rPr>
              <w:t xml:space="preserve"> triggering</w:t>
            </w:r>
          </w:p>
        </w:tc>
      </w:tr>
      <w:tr w:rsidR="00180FEB" w:rsidRPr="000B3A03" w14:paraId="008B98E2" w14:textId="77777777" w:rsidTr="00745C2F">
        <w:tblPrEx>
          <w:jc w:val="left"/>
        </w:tblPrEx>
        <w:tc>
          <w:tcPr>
            <w:tcW w:w="1208" w:type="dxa"/>
            <w:vMerge w:val="restart"/>
          </w:tcPr>
          <w:p w14:paraId="2AF43D9A" w14:textId="32BF8FE6" w:rsidR="00180FEB" w:rsidRPr="000B3A03" w:rsidRDefault="00180FEB" w:rsidP="00180FEB">
            <w:pPr>
              <w:jc w:val="center"/>
              <w:rPr>
                <w:rFonts w:eastAsiaTheme="minorEastAsia"/>
                <w:sz w:val="16"/>
                <w:szCs w:val="16"/>
                <w:lang w:val="en-US" w:eastAsia="zh-CN"/>
              </w:rPr>
            </w:pPr>
            <w:r w:rsidRPr="000B3A03">
              <w:rPr>
                <w:rFonts w:eastAsiaTheme="minorEastAsia"/>
                <w:sz w:val="16"/>
                <w:szCs w:val="16"/>
                <w:lang w:val="en-US" w:eastAsia="zh-CN"/>
              </w:rPr>
              <w:t>RRC CONNECTED Mode Mobility</w:t>
            </w:r>
          </w:p>
        </w:tc>
        <w:tc>
          <w:tcPr>
            <w:tcW w:w="1185" w:type="dxa"/>
            <w:vMerge w:val="restart"/>
          </w:tcPr>
          <w:p w14:paraId="45CD5646" w14:textId="11F9D91F" w:rsidR="00180FEB" w:rsidRDefault="00180FEB" w:rsidP="00180FEB">
            <w:pPr>
              <w:rPr>
                <w:rFonts w:eastAsiaTheme="minorEastAsia"/>
                <w:sz w:val="16"/>
                <w:szCs w:val="16"/>
                <w:lang w:val="en-US" w:eastAsia="zh-CN"/>
              </w:rPr>
            </w:pPr>
            <w:r>
              <w:rPr>
                <w:rFonts w:eastAsiaTheme="minorEastAsia"/>
                <w:sz w:val="16"/>
                <w:szCs w:val="16"/>
                <w:lang w:val="en-US" w:eastAsia="zh-CN"/>
              </w:rPr>
              <w:t>Conditional Handover</w:t>
            </w:r>
          </w:p>
          <w:p w14:paraId="717393B1" w14:textId="77777777" w:rsidR="00180FEB" w:rsidRDefault="00180FEB" w:rsidP="00180FEB">
            <w:pPr>
              <w:rPr>
                <w:sz w:val="16"/>
                <w:szCs w:val="16"/>
              </w:rPr>
            </w:pPr>
            <w:r>
              <w:rPr>
                <w:sz w:val="16"/>
                <w:szCs w:val="16"/>
              </w:rPr>
              <w:t>(A.14.2.1)</w:t>
            </w:r>
          </w:p>
          <w:p w14:paraId="58A080CC" w14:textId="069CBB62" w:rsidR="00180FEB" w:rsidRPr="00B27D4E" w:rsidRDefault="00180FEB" w:rsidP="00180FEB">
            <w:pPr>
              <w:jc w:val="center"/>
              <w:rPr>
                <w:sz w:val="16"/>
                <w:szCs w:val="16"/>
              </w:rPr>
            </w:pPr>
          </w:p>
        </w:tc>
        <w:tc>
          <w:tcPr>
            <w:tcW w:w="5966" w:type="dxa"/>
          </w:tcPr>
          <w:p w14:paraId="2079ED26" w14:textId="6AFDA6A1" w:rsidR="00180FEB" w:rsidRPr="000B3A03" w:rsidRDefault="00180FEB" w:rsidP="00180FEB">
            <w:pPr>
              <w:rPr>
                <w:rFonts w:eastAsiaTheme="minorEastAsia"/>
                <w:sz w:val="16"/>
                <w:szCs w:val="16"/>
                <w:lang w:eastAsia="zh-CN"/>
              </w:rPr>
            </w:pPr>
            <w:r w:rsidRPr="007F2395">
              <w:rPr>
                <w:rFonts w:eastAsiaTheme="minorEastAsia"/>
                <w:sz w:val="16"/>
                <w:szCs w:val="16"/>
                <w:lang w:eastAsia="zh-CN"/>
              </w:rPr>
              <w:t xml:space="preserve">E-UTRAN FDD-FDD Intra frequency conditional handover for Cat-M1 UEs in </w:t>
            </w:r>
            <w:proofErr w:type="spellStart"/>
            <w:r w:rsidRPr="007F2395">
              <w:rPr>
                <w:rFonts w:eastAsiaTheme="minorEastAsia"/>
                <w:sz w:val="16"/>
                <w:szCs w:val="16"/>
                <w:lang w:eastAsia="zh-CN"/>
              </w:rPr>
              <w:t>CEModeA</w:t>
            </w:r>
            <w:proofErr w:type="spellEnd"/>
            <w:r>
              <w:rPr>
                <w:sz w:val="16"/>
                <w:szCs w:val="16"/>
              </w:rPr>
              <w:t>, t</w:t>
            </w:r>
            <w:r w:rsidRPr="004F3022">
              <w:rPr>
                <w:sz w:val="16"/>
                <w:szCs w:val="16"/>
              </w:rPr>
              <w:t>ime-based</w:t>
            </w:r>
            <w:r>
              <w:rPr>
                <w:sz w:val="16"/>
                <w:szCs w:val="16"/>
              </w:rPr>
              <w:t xml:space="preserve"> triggering</w:t>
            </w:r>
          </w:p>
        </w:tc>
      </w:tr>
      <w:tr w:rsidR="00180FEB" w:rsidRPr="000B3A03" w14:paraId="11C915A8" w14:textId="77777777" w:rsidTr="00745C2F">
        <w:tblPrEx>
          <w:jc w:val="left"/>
        </w:tblPrEx>
        <w:tc>
          <w:tcPr>
            <w:tcW w:w="1208" w:type="dxa"/>
            <w:vMerge/>
          </w:tcPr>
          <w:p w14:paraId="0674D3EC" w14:textId="77777777" w:rsidR="00180FEB" w:rsidRPr="000B3A03" w:rsidRDefault="00180FEB" w:rsidP="00180FEB">
            <w:pPr>
              <w:jc w:val="center"/>
              <w:rPr>
                <w:rFonts w:eastAsiaTheme="minorEastAsia"/>
                <w:sz w:val="16"/>
                <w:szCs w:val="16"/>
                <w:lang w:val="en-US" w:eastAsia="zh-CN"/>
              </w:rPr>
            </w:pPr>
          </w:p>
        </w:tc>
        <w:tc>
          <w:tcPr>
            <w:tcW w:w="1185" w:type="dxa"/>
            <w:vMerge/>
          </w:tcPr>
          <w:p w14:paraId="4AF2B297" w14:textId="77777777" w:rsidR="00180FEB" w:rsidRPr="000B3A03" w:rsidRDefault="00180FEB" w:rsidP="00180FEB">
            <w:pPr>
              <w:jc w:val="center"/>
              <w:rPr>
                <w:sz w:val="16"/>
                <w:szCs w:val="16"/>
              </w:rPr>
            </w:pPr>
          </w:p>
        </w:tc>
        <w:tc>
          <w:tcPr>
            <w:tcW w:w="5966" w:type="dxa"/>
          </w:tcPr>
          <w:p w14:paraId="5BBA367C" w14:textId="486A820E" w:rsidR="00180FEB" w:rsidRPr="000B3A03" w:rsidRDefault="00180FEB" w:rsidP="00180FEB">
            <w:pPr>
              <w:rPr>
                <w:sz w:val="16"/>
                <w:szCs w:val="16"/>
              </w:rPr>
            </w:pPr>
            <w:r w:rsidRPr="007F2395">
              <w:rPr>
                <w:rFonts w:eastAsiaTheme="minorEastAsia"/>
                <w:sz w:val="16"/>
                <w:szCs w:val="16"/>
                <w:lang w:eastAsia="zh-CN"/>
              </w:rPr>
              <w:t xml:space="preserve">E-UTRAN FDD-FDD Intra frequency conditional handover for Cat-M1 UEs in </w:t>
            </w:r>
            <w:proofErr w:type="spellStart"/>
            <w:r w:rsidRPr="007F2395">
              <w:rPr>
                <w:rFonts w:eastAsiaTheme="minorEastAsia"/>
                <w:sz w:val="16"/>
                <w:szCs w:val="16"/>
                <w:lang w:eastAsia="zh-CN"/>
              </w:rPr>
              <w:t>CEModeA</w:t>
            </w:r>
            <w:proofErr w:type="spellEnd"/>
            <w:r>
              <w:rPr>
                <w:sz w:val="16"/>
                <w:szCs w:val="16"/>
              </w:rPr>
              <w:t>, location</w:t>
            </w:r>
            <w:r w:rsidRPr="004F3022">
              <w:rPr>
                <w:sz w:val="16"/>
                <w:szCs w:val="16"/>
              </w:rPr>
              <w:t>-based</w:t>
            </w:r>
            <w:r>
              <w:rPr>
                <w:sz w:val="16"/>
                <w:szCs w:val="16"/>
              </w:rPr>
              <w:t xml:space="preserve"> triggering</w:t>
            </w:r>
          </w:p>
        </w:tc>
      </w:tr>
      <w:tr w:rsidR="00180FEB" w:rsidRPr="000B3A03" w14:paraId="67099731" w14:textId="77777777" w:rsidTr="00745C2F">
        <w:tblPrEx>
          <w:jc w:val="left"/>
        </w:tblPrEx>
        <w:tc>
          <w:tcPr>
            <w:tcW w:w="1208" w:type="dxa"/>
            <w:vMerge/>
          </w:tcPr>
          <w:p w14:paraId="6A508301" w14:textId="77777777" w:rsidR="00180FEB" w:rsidRPr="000B3A03" w:rsidRDefault="00180FEB" w:rsidP="00180FEB">
            <w:pPr>
              <w:jc w:val="center"/>
              <w:rPr>
                <w:rFonts w:eastAsiaTheme="minorEastAsia"/>
                <w:sz w:val="16"/>
                <w:szCs w:val="16"/>
                <w:lang w:val="en-US" w:eastAsia="zh-CN"/>
              </w:rPr>
            </w:pPr>
          </w:p>
        </w:tc>
        <w:tc>
          <w:tcPr>
            <w:tcW w:w="1185" w:type="dxa"/>
            <w:vMerge/>
          </w:tcPr>
          <w:p w14:paraId="2DBEA750" w14:textId="77777777" w:rsidR="00180FEB" w:rsidRPr="000B3A03" w:rsidRDefault="00180FEB" w:rsidP="00180FEB">
            <w:pPr>
              <w:jc w:val="center"/>
              <w:rPr>
                <w:sz w:val="16"/>
                <w:szCs w:val="16"/>
              </w:rPr>
            </w:pPr>
          </w:p>
        </w:tc>
        <w:tc>
          <w:tcPr>
            <w:tcW w:w="5966" w:type="dxa"/>
          </w:tcPr>
          <w:p w14:paraId="06257BC3" w14:textId="521BDA19" w:rsidR="00180FEB" w:rsidRPr="000B3A03" w:rsidRDefault="00180FEB" w:rsidP="00180FEB">
            <w:pPr>
              <w:rPr>
                <w:sz w:val="16"/>
                <w:szCs w:val="16"/>
              </w:rPr>
            </w:pPr>
            <w:r w:rsidRPr="0045342C">
              <w:rPr>
                <w:rFonts w:eastAsiaTheme="minorEastAsia"/>
                <w:sz w:val="16"/>
                <w:szCs w:val="16"/>
                <w:lang w:eastAsia="zh-CN"/>
              </w:rPr>
              <w:t xml:space="preserve">E-UTRAN HD-FDD Intra frequency conditional handover for Cat-M1 UEs in </w:t>
            </w:r>
            <w:proofErr w:type="spellStart"/>
            <w:r w:rsidRPr="0045342C">
              <w:rPr>
                <w:rFonts w:eastAsiaTheme="minorEastAsia"/>
                <w:sz w:val="16"/>
                <w:szCs w:val="16"/>
                <w:lang w:eastAsia="zh-CN"/>
              </w:rPr>
              <w:t>CEModeA</w:t>
            </w:r>
            <w:proofErr w:type="spellEnd"/>
            <w:r>
              <w:rPr>
                <w:sz w:val="16"/>
                <w:szCs w:val="16"/>
              </w:rPr>
              <w:t>, t</w:t>
            </w:r>
            <w:r w:rsidRPr="004F3022">
              <w:rPr>
                <w:sz w:val="16"/>
                <w:szCs w:val="16"/>
              </w:rPr>
              <w:t>ime-based</w:t>
            </w:r>
            <w:r>
              <w:rPr>
                <w:sz w:val="16"/>
                <w:szCs w:val="16"/>
              </w:rPr>
              <w:t xml:space="preserve"> triggering</w:t>
            </w:r>
          </w:p>
        </w:tc>
      </w:tr>
      <w:tr w:rsidR="00180FEB" w:rsidRPr="000B3A03" w14:paraId="5AC12D46" w14:textId="77777777" w:rsidTr="00745C2F">
        <w:tblPrEx>
          <w:jc w:val="left"/>
        </w:tblPrEx>
        <w:tc>
          <w:tcPr>
            <w:tcW w:w="1208" w:type="dxa"/>
            <w:vMerge/>
          </w:tcPr>
          <w:p w14:paraId="75FA2B35" w14:textId="77777777" w:rsidR="00180FEB" w:rsidRPr="000B3A03" w:rsidRDefault="00180FEB" w:rsidP="00180FEB">
            <w:pPr>
              <w:jc w:val="center"/>
              <w:rPr>
                <w:rFonts w:eastAsiaTheme="minorEastAsia"/>
                <w:sz w:val="16"/>
                <w:szCs w:val="16"/>
                <w:lang w:val="en-US" w:eastAsia="zh-CN"/>
              </w:rPr>
            </w:pPr>
          </w:p>
        </w:tc>
        <w:tc>
          <w:tcPr>
            <w:tcW w:w="1185" w:type="dxa"/>
            <w:vMerge/>
          </w:tcPr>
          <w:p w14:paraId="19588C7D" w14:textId="77777777" w:rsidR="00180FEB" w:rsidRPr="000B3A03" w:rsidRDefault="00180FEB" w:rsidP="00180FEB">
            <w:pPr>
              <w:jc w:val="center"/>
              <w:rPr>
                <w:sz w:val="16"/>
                <w:szCs w:val="16"/>
              </w:rPr>
            </w:pPr>
          </w:p>
        </w:tc>
        <w:tc>
          <w:tcPr>
            <w:tcW w:w="5966" w:type="dxa"/>
          </w:tcPr>
          <w:p w14:paraId="7512512D" w14:textId="51BF9BF7" w:rsidR="00180FEB" w:rsidRPr="000B3A03" w:rsidRDefault="00180FEB" w:rsidP="00180FEB">
            <w:pPr>
              <w:rPr>
                <w:sz w:val="16"/>
                <w:szCs w:val="16"/>
              </w:rPr>
            </w:pPr>
            <w:r w:rsidRPr="0045342C">
              <w:rPr>
                <w:rFonts w:eastAsiaTheme="minorEastAsia"/>
                <w:sz w:val="16"/>
                <w:szCs w:val="16"/>
                <w:lang w:eastAsia="zh-CN"/>
              </w:rPr>
              <w:t xml:space="preserve">E-UTRAN HD-FDD Intra frequency conditional handover for Cat-M1 UEs in </w:t>
            </w:r>
            <w:proofErr w:type="spellStart"/>
            <w:r w:rsidRPr="0045342C">
              <w:rPr>
                <w:rFonts w:eastAsiaTheme="minorEastAsia"/>
                <w:sz w:val="16"/>
                <w:szCs w:val="16"/>
                <w:lang w:eastAsia="zh-CN"/>
              </w:rPr>
              <w:t>CEModeA</w:t>
            </w:r>
            <w:proofErr w:type="spellEnd"/>
            <w:r>
              <w:rPr>
                <w:sz w:val="16"/>
                <w:szCs w:val="16"/>
              </w:rPr>
              <w:t>, location</w:t>
            </w:r>
            <w:r w:rsidRPr="004F3022">
              <w:rPr>
                <w:sz w:val="16"/>
                <w:szCs w:val="16"/>
              </w:rPr>
              <w:t>-based</w:t>
            </w:r>
            <w:r>
              <w:rPr>
                <w:sz w:val="16"/>
                <w:szCs w:val="16"/>
              </w:rPr>
              <w:t xml:space="preserve"> triggering</w:t>
            </w:r>
          </w:p>
        </w:tc>
      </w:tr>
      <w:tr w:rsidR="00180FEB" w:rsidRPr="000B3A03" w14:paraId="7FBA91B3" w14:textId="77777777" w:rsidTr="00745C2F">
        <w:tblPrEx>
          <w:jc w:val="left"/>
        </w:tblPrEx>
        <w:tc>
          <w:tcPr>
            <w:tcW w:w="1208" w:type="dxa"/>
            <w:vMerge/>
          </w:tcPr>
          <w:p w14:paraId="3FF2AF12" w14:textId="77777777" w:rsidR="00180FEB" w:rsidRPr="000B3A03" w:rsidRDefault="00180FEB" w:rsidP="00180FEB">
            <w:pPr>
              <w:jc w:val="center"/>
              <w:rPr>
                <w:rFonts w:eastAsiaTheme="minorEastAsia"/>
                <w:sz w:val="16"/>
                <w:szCs w:val="16"/>
                <w:lang w:val="en-US" w:eastAsia="zh-CN"/>
              </w:rPr>
            </w:pPr>
          </w:p>
        </w:tc>
        <w:tc>
          <w:tcPr>
            <w:tcW w:w="1185" w:type="dxa"/>
            <w:vMerge/>
          </w:tcPr>
          <w:p w14:paraId="5C331ACE" w14:textId="77777777" w:rsidR="00180FEB" w:rsidRPr="00B27D4E" w:rsidRDefault="00180FEB" w:rsidP="00180FEB">
            <w:pPr>
              <w:jc w:val="center"/>
              <w:rPr>
                <w:sz w:val="16"/>
                <w:szCs w:val="16"/>
              </w:rPr>
            </w:pPr>
          </w:p>
        </w:tc>
        <w:tc>
          <w:tcPr>
            <w:tcW w:w="5966" w:type="dxa"/>
          </w:tcPr>
          <w:p w14:paraId="2F9845CD" w14:textId="48C38114" w:rsidR="00180FEB" w:rsidRPr="000B3A03" w:rsidRDefault="00180FEB" w:rsidP="00180FEB">
            <w:pPr>
              <w:rPr>
                <w:rFonts w:eastAsiaTheme="minorEastAsia"/>
                <w:sz w:val="16"/>
                <w:szCs w:val="16"/>
                <w:lang w:eastAsia="zh-CN"/>
              </w:rPr>
            </w:pPr>
            <w:r w:rsidRPr="00C570C5">
              <w:rPr>
                <w:rFonts w:eastAsiaTheme="minorEastAsia"/>
                <w:sz w:val="16"/>
                <w:szCs w:val="16"/>
                <w:lang w:eastAsia="zh-CN"/>
              </w:rPr>
              <w:t xml:space="preserve">E-UTRAN FDD inter frequency conditional handover for Cat-M1 UEs in </w:t>
            </w:r>
            <w:proofErr w:type="spellStart"/>
            <w:r w:rsidRPr="00C570C5">
              <w:rPr>
                <w:rFonts w:eastAsiaTheme="minorEastAsia"/>
                <w:sz w:val="16"/>
                <w:szCs w:val="16"/>
                <w:lang w:eastAsia="zh-CN"/>
              </w:rPr>
              <w:t>CEModeA</w:t>
            </w:r>
            <w:proofErr w:type="spellEnd"/>
            <w:r>
              <w:rPr>
                <w:sz w:val="16"/>
                <w:szCs w:val="16"/>
              </w:rPr>
              <w:t>, t</w:t>
            </w:r>
            <w:r w:rsidRPr="004F3022">
              <w:rPr>
                <w:sz w:val="16"/>
                <w:szCs w:val="16"/>
              </w:rPr>
              <w:t>ime-based</w:t>
            </w:r>
            <w:r>
              <w:rPr>
                <w:sz w:val="16"/>
                <w:szCs w:val="16"/>
              </w:rPr>
              <w:t xml:space="preserve"> triggering</w:t>
            </w:r>
          </w:p>
        </w:tc>
      </w:tr>
      <w:tr w:rsidR="00180FEB" w:rsidRPr="000B3A03" w14:paraId="6A09892F" w14:textId="77777777" w:rsidTr="00745C2F">
        <w:tblPrEx>
          <w:jc w:val="left"/>
        </w:tblPrEx>
        <w:tc>
          <w:tcPr>
            <w:tcW w:w="1208" w:type="dxa"/>
            <w:vMerge/>
          </w:tcPr>
          <w:p w14:paraId="33748421" w14:textId="77777777" w:rsidR="00180FEB" w:rsidRPr="000B3A03" w:rsidRDefault="00180FEB" w:rsidP="00180FEB">
            <w:pPr>
              <w:jc w:val="center"/>
              <w:rPr>
                <w:rFonts w:eastAsiaTheme="minorEastAsia"/>
                <w:sz w:val="16"/>
                <w:szCs w:val="16"/>
                <w:lang w:val="en-US" w:eastAsia="zh-CN"/>
              </w:rPr>
            </w:pPr>
          </w:p>
        </w:tc>
        <w:tc>
          <w:tcPr>
            <w:tcW w:w="1185" w:type="dxa"/>
            <w:vMerge/>
          </w:tcPr>
          <w:p w14:paraId="17FDA275" w14:textId="77777777" w:rsidR="00180FEB" w:rsidRPr="000B3A03" w:rsidRDefault="00180FEB" w:rsidP="00180FEB">
            <w:pPr>
              <w:jc w:val="center"/>
              <w:rPr>
                <w:sz w:val="16"/>
                <w:szCs w:val="16"/>
              </w:rPr>
            </w:pPr>
          </w:p>
        </w:tc>
        <w:tc>
          <w:tcPr>
            <w:tcW w:w="5966" w:type="dxa"/>
          </w:tcPr>
          <w:p w14:paraId="784E2C61" w14:textId="66CD812A" w:rsidR="00180FEB" w:rsidRPr="000B3A03" w:rsidRDefault="00180FEB" w:rsidP="00180FEB">
            <w:pPr>
              <w:rPr>
                <w:sz w:val="16"/>
                <w:szCs w:val="16"/>
              </w:rPr>
            </w:pPr>
            <w:r w:rsidRPr="00C570C5">
              <w:rPr>
                <w:rFonts w:eastAsiaTheme="minorEastAsia"/>
                <w:sz w:val="16"/>
                <w:szCs w:val="16"/>
                <w:lang w:eastAsia="zh-CN"/>
              </w:rPr>
              <w:t xml:space="preserve">E-UTRAN FDD inter frequency conditional handover for Cat-M1 UEs in </w:t>
            </w:r>
            <w:proofErr w:type="spellStart"/>
            <w:r w:rsidRPr="00C570C5">
              <w:rPr>
                <w:rFonts w:eastAsiaTheme="minorEastAsia"/>
                <w:sz w:val="16"/>
                <w:szCs w:val="16"/>
                <w:lang w:eastAsia="zh-CN"/>
              </w:rPr>
              <w:t>CEModeA</w:t>
            </w:r>
            <w:proofErr w:type="spellEnd"/>
            <w:r>
              <w:rPr>
                <w:sz w:val="16"/>
                <w:szCs w:val="16"/>
              </w:rPr>
              <w:t>, location</w:t>
            </w:r>
            <w:r w:rsidRPr="004F3022">
              <w:rPr>
                <w:sz w:val="16"/>
                <w:szCs w:val="16"/>
              </w:rPr>
              <w:t>-based</w:t>
            </w:r>
            <w:r>
              <w:rPr>
                <w:sz w:val="16"/>
                <w:szCs w:val="16"/>
              </w:rPr>
              <w:t xml:space="preserve"> triggering</w:t>
            </w:r>
          </w:p>
        </w:tc>
      </w:tr>
      <w:tr w:rsidR="00180FEB" w:rsidRPr="000B3A03" w14:paraId="542117AE" w14:textId="77777777" w:rsidTr="00745C2F">
        <w:tblPrEx>
          <w:jc w:val="left"/>
        </w:tblPrEx>
        <w:tc>
          <w:tcPr>
            <w:tcW w:w="1208" w:type="dxa"/>
            <w:vMerge/>
          </w:tcPr>
          <w:p w14:paraId="0AE0CB56" w14:textId="77777777" w:rsidR="00180FEB" w:rsidRPr="000B3A03" w:rsidRDefault="00180FEB" w:rsidP="00180FEB">
            <w:pPr>
              <w:jc w:val="center"/>
              <w:rPr>
                <w:rFonts w:eastAsiaTheme="minorEastAsia"/>
                <w:sz w:val="16"/>
                <w:szCs w:val="16"/>
                <w:lang w:val="en-US" w:eastAsia="zh-CN"/>
              </w:rPr>
            </w:pPr>
          </w:p>
        </w:tc>
        <w:tc>
          <w:tcPr>
            <w:tcW w:w="1185" w:type="dxa"/>
            <w:vMerge/>
          </w:tcPr>
          <w:p w14:paraId="6CE54DFF" w14:textId="77777777" w:rsidR="00180FEB" w:rsidRPr="000B3A03" w:rsidRDefault="00180FEB" w:rsidP="00180FEB">
            <w:pPr>
              <w:jc w:val="center"/>
              <w:rPr>
                <w:sz w:val="16"/>
                <w:szCs w:val="16"/>
              </w:rPr>
            </w:pPr>
          </w:p>
        </w:tc>
        <w:tc>
          <w:tcPr>
            <w:tcW w:w="5966" w:type="dxa"/>
          </w:tcPr>
          <w:p w14:paraId="33EE32D6" w14:textId="3E9328E2" w:rsidR="00180FEB" w:rsidRPr="000B3A03" w:rsidRDefault="00180FEB" w:rsidP="00180FEB">
            <w:pPr>
              <w:rPr>
                <w:sz w:val="16"/>
                <w:szCs w:val="16"/>
              </w:rPr>
            </w:pPr>
            <w:r w:rsidRPr="000B6BFD">
              <w:rPr>
                <w:rFonts w:eastAsiaTheme="minorEastAsia"/>
                <w:sz w:val="16"/>
                <w:szCs w:val="16"/>
                <w:lang w:eastAsia="zh-CN"/>
              </w:rPr>
              <w:t xml:space="preserve">E-UTRAN HD-FDD inter frequency conditional handover for Cat-M1 UEs in </w:t>
            </w:r>
            <w:proofErr w:type="spellStart"/>
            <w:r w:rsidRPr="000B6BFD">
              <w:rPr>
                <w:rFonts w:eastAsiaTheme="minorEastAsia"/>
                <w:sz w:val="16"/>
                <w:szCs w:val="16"/>
                <w:lang w:eastAsia="zh-CN"/>
              </w:rPr>
              <w:t>CEModeA</w:t>
            </w:r>
            <w:proofErr w:type="spellEnd"/>
            <w:r>
              <w:rPr>
                <w:sz w:val="16"/>
                <w:szCs w:val="16"/>
              </w:rPr>
              <w:t>, t</w:t>
            </w:r>
            <w:r w:rsidRPr="004F3022">
              <w:rPr>
                <w:sz w:val="16"/>
                <w:szCs w:val="16"/>
              </w:rPr>
              <w:t>ime-based</w:t>
            </w:r>
            <w:r>
              <w:rPr>
                <w:sz w:val="16"/>
                <w:szCs w:val="16"/>
              </w:rPr>
              <w:t xml:space="preserve"> triggering</w:t>
            </w:r>
          </w:p>
        </w:tc>
      </w:tr>
      <w:tr w:rsidR="00180FEB" w:rsidRPr="000B3A03" w14:paraId="4DBD6EAC" w14:textId="77777777" w:rsidTr="00745C2F">
        <w:tblPrEx>
          <w:jc w:val="left"/>
        </w:tblPrEx>
        <w:tc>
          <w:tcPr>
            <w:tcW w:w="1208" w:type="dxa"/>
            <w:vMerge/>
          </w:tcPr>
          <w:p w14:paraId="1496432F" w14:textId="77777777" w:rsidR="00180FEB" w:rsidRPr="000B3A03" w:rsidRDefault="00180FEB" w:rsidP="00180FEB">
            <w:pPr>
              <w:jc w:val="center"/>
              <w:rPr>
                <w:rFonts w:eastAsiaTheme="minorEastAsia"/>
                <w:sz w:val="16"/>
                <w:szCs w:val="16"/>
                <w:lang w:val="en-US" w:eastAsia="zh-CN"/>
              </w:rPr>
            </w:pPr>
          </w:p>
        </w:tc>
        <w:tc>
          <w:tcPr>
            <w:tcW w:w="1185" w:type="dxa"/>
            <w:vMerge/>
          </w:tcPr>
          <w:p w14:paraId="639C14CD" w14:textId="77777777" w:rsidR="00180FEB" w:rsidRPr="000B3A03" w:rsidRDefault="00180FEB" w:rsidP="00180FEB">
            <w:pPr>
              <w:jc w:val="center"/>
              <w:rPr>
                <w:sz w:val="16"/>
                <w:szCs w:val="16"/>
              </w:rPr>
            </w:pPr>
          </w:p>
        </w:tc>
        <w:tc>
          <w:tcPr>
            <w:tcW w:w="5966" w:type="dxa"/>
          </w:tcPr>
          <w:p w14:paraId="75D6D52F" w14:textId="4BF3BEB2" w:rsidR="00180FEB" w:rsidRPr="000B3A03" w:rsidRDefault="00180FEB" w:rsidP="00180FEB">
            <w:pPr>
              <w:rPr>
                <w:sz w:val="16"/>
                <w:szCs w:val="16"/>
              </w:rPr>
            </w:pPr>
            <w:r w:rsidRPr="000B6BFD">
              <w:rPr>
                <w:rFonts w:eastAsiaTheme="minorEastAsia"/>
                <w:sz w:val="16"/>
                <w:szCs w:val="16"/>
                <w:lang w:eastAsia="zh-CN"/>
              </w:rPr>
              <w:t xml:space="preserve">E-UTRAN HD-FDD inter frequency conditional handover for Cat-M1 UEs in </w:t>
            </w:r>
            <w:proofErr w:type="spellStart"/>
            <w:r w:rsidRPr="000B6BFD">
              <w:rPr>
                <w:rFonts w:eastAsiaTheme="minorEastAsia"/>
                <w:sz w:val="16"/>
                <w:szCs w:val="16"/>
                <w:lang w:eastAsia="zh-CN"/>
              </w:rPr>
              <w:t>CEModeA</w:t>
            </w:r>
            <w:proofErr w:type="spellEnd"/>
            <w:r>
              <w:rPr>
                <w:sz w:val="16"/>
                <w:szCs w:val="16"/>
              </w:rPr>
              <w:t>, location</w:t>
            </w:r>
            <w:r w:rsidRPr="004F3022">
              <w:rPr>
                <w:sz w:val="16"/>
                <w:szCs w:val="16"/>
              </w:rPr>
              <w:t>-based</w:t>
            </w:r>
            <w:r>
              <w:rPr>
                <w:sz w:val="16"/>
                <w:szCs w:val="16"/>
              </w:rPr>
              <w:t xml:space="preserve"> triggering</w:t>
            </w:r>
          </w:p>
        </w:tc>
      </w:tr>
    </w:tbl>
    <w:p w14:paraId="1D89961C" w14:textId="42506B4A" w:rsidR="00FF682F" w:rsidRDefault="00FF682F" w:rsidP="00DB6E21">
      <w:pPr>
        <w:jc w:val="both"/>
        <w:rPr>
          <w:rFonts w:eastAsia="新細明體"/>
          <w:iCs/>
          <w:lang w:eastAsia="zh-TW"/>
        </w:rPr>
      </w:pPr>
    </w:p>
    <w:tbl>
      <w:tblPr>
        <w:tblStyle w:val="TableGrid"/>
        <w:tblW w:w="8359" w:type="dxa"/>
        <w:jc w:val="center"/>
        <w:tblLook w:val="04A0" w:firstRow="1" w:lastRow="0" w:firstColumn="1" w:lastColumn="0" w:noHBand="0" w:noVBand="1"/>
      </w:tblPr>
      <w:tblGrid>
        <w:gridCol w:w="1185"/>
        <w:gridCol w:w="1158"/>
        <w:gridCol w:w="6016"/>
      </w:tblGrid>
      <w:tr w:rsidR="00180FEB" w:rsidRPr="00564161" w14:paraId="56891254" w14:textId="77777777" w:rsidTr="00745C2F">
        <w:trPr>
          <w:jc w:val="center"/>
        </w:trPr>
        <w:tc>
          <w:tcPr>
            <w:tcW w:w="1185" w:type="dxa"/>
            <w:vMerge w:val="restart"/>
          </w:tcPr>
          <w:p w14:paraId="781F7150" w14:textId="77777777" w:rsidR="00180FEB" w:rsidRPr="000B3A03" w:rsidRDefault="00180FEB" w:rsidP="00715970">
            <w:pPr>
              <w:rPr>
                <w:rFonts w:eastAsiaTheme="minorEastAsia"/>
                <w:sz w:val="16"/>
                <w:szCs w:val="16"/>
                <w:lang w:eastAsia="zh-CN"/>
              </w:rPr>
            </w:pPr>
            <w:r>
              <w:rPr>
                <w:rFonts w:eastAsiaTheme="minorEastAsia" w:hint="eastAsia"/>
                <w:sz w:val="16"/>
                <w:szCs w:val="16"/>
                <w:lang w:eastAsia="zh-CN"/>
              </w:rPr>
              <w:lastRenderedPageBreak/>
              <w:t>M</w:t>
            </w:r>
            <w:r>
              <w:rPr>
                <w:rFonts w:eastAsiaTheme="minorEastAsia"/>
                <w:sz w:val="16"/>
                <w:szCs w:val="16"/>
                <w:lang w:eastAsia="zh-CN"/>
              </w:rPr>
              <w:t>easurement Procedure</w:t>
            </w:r>
          </w:p>
        </w:tc>
        <w:tc>
          <w:tcPr>
            <w:tcW w:w="1158" w:type="dxa"/>
            <w:vMerge w:val="restart"/>
          </w:tcPr>
          <w:p w14:paraId="694AF07D" w14:textId="77777777" w:rsidR="00180FEB" w:rsidRDefault="00180FEB" w:rsidP="00715970">
            <w:pPr>
              <w:rPr>
                <w:rFonts w:eastAsiaTheme="minorEastAsia"/>
                <w:sz w:val="16"/>
                <w:szCs w:val="16"/>
                <w:lang w:eastAsia="zh-CN"/>
              </w:rPr>
            </w:pPr>
            <w:r>
              <w:rPr>
                <w:rFonts w:eastAsiaTheme="minorEastAsia" w:hint="eastAsia"/>
                <w:sz w:val="16"/>
                <w:szCs w:val="16"/>
                <w:lang w:eastAsia="zh-CN"/>
              </w:rPr>
              <w:t>E</w:t>
            </w:r>
            <w:r>
              <w:rPr>
                <w:rFonts w:eastAsiaTheme="minorEastAsia"/>
                <w:sz w:val="16"/>
                <w:szCs w:val="16"/>
                <w:lang w:eastAsia="zh-CN"/>
              </w:rPr>
              <w:t>vent triggered reporting</w:t>
            </w:r>
          </w:p>
          <w:p w14:paraId="7AF8D0EF" w14:textId="77777777" w:rsidR="00180FEB" w:rsidRDefault="00180FEB" w:rsidP="00715970">
            <w:pPr>
              <w:rPr>
                <w:sz w:val="16"/>
                <w:szCs w:val="16"/>
              </w:rPr>
            </w:pPr>
            <w:r>
              <w:rPr>
                <w:sz w:val="16"/>
                <w:szCs w:val="16"/>
              </w:rPr>
              <w:t>(A.14.5.1)</w:t>
            </w:r>
          </w:p>
          <w:p w14:paraId="367465BF" w14:textId="77777777" w:rsidR="00180FEB" w:rsidRPr="00F12547" w:rsidRDefault="00180FEB" w:rsidP="00715970">
            <w:pPr>
              <w:rPr>
                <w:rFonts w:eastAsiaTheme="minorEastAsia"/>
                <w:sz w:val="16"/>
                <w:szCs w:val="16"/>
                <w:lang w:eastAsia="zh-CN"/>
              </w:rPr>
            </w:pPr>
          </w:p>
        </w:tc>
        <w:tc>
          <w:tcPr>
            <w:tcW w:w="6016" w:type="dxa"/>
          </w:tcPr>
          <w:p w14:paraId="2A703338" w14:textId="4E8C61EF" w:rsidR="00180FEB" w:rsidRPr="000B3A03" w:rsidRDefault="00180FEB" w:rsidP="00715970">
            <w:pPr>
              <w:rPr>
                <w:sz w:val="16"/>
                <w:szCs w:val="16"/>
              </w:rPr>
            </w:pPr>
            <w:r w:rsidRPr="00F12547">
              <w:rPr>
                <w:sz w:val="16"/>
                <w:szCs w:val="16"/>
              </w:rPr>
              <w:t xml:space="preserve">E-UTRAN FDD-FDD intra-frequency event triggered reporting under fading propagation conditions in asynchronous cells for Cat-M1 UE in </w:t>
            </w:r>
            <w:proofErr w:type="spellStart"/>
            <w:r w:rsidRPr="00F12547">
              <w:rPr>
                <w:sz w:val="16"/>
                <w:szCs w:val="16"/>
              </w:rPr>
              <w:t>CEModeA</w:t>
            </w:r>
            <w:proofErr w:type="spellEnd"/>
            <w:r w:rsidR="00745C2F">
              <w:rPr>
                <w:sz w:val="16"/>
                <w:szCs w:val="16"/>
              </w:rPr>
              <w:t>, t</w:t>
            </w:r>
            <w:r w:rsidR="00745C2F" w:rsidRPr="004F3022">
              <w:rPr>
                <w:sz w:val="16"/>
                <w:szCs w:val="16"/>
              </w:rPr>
              <w:t>ime-based</w:t>
            </w:r>
            <w:r w:rsidR="00745C2F">
              <w:rPr>
                <w:sz w:val="16"/>
                <w:szCs w:val="16"/>
              </w:rPr>
              <w:t xml:space="preserve"> triggering</w:t>
            </w:r>
          </w:p>
        </w:tc>
      </w:tr>
      <w:tr w:rsidR="00745C2F" w:rsidRPr="00564161" w14:paraId="725FB9CE" w14:textId="77777777" w:rsidTr="00745C2F">
        <w:trPr>
          <w:jc w:val="center"/>
        </w:trPr>
        <w:tc>
          <w:tcPr>
            <w:tcW w:w="1185" w:type="dxa"/>
            <w:vMerge/>
          </w:tcPr>
          <w:p w14:paraId="63910179" w14:textId="77777777" w:rsidR="00745C2F" w:rsidRDefault="00745C2F" w:rsidP="00745C2F">
            <w:pPr>
              <w:rPr>
                <w:rFonts w:eastAsiaTheme="minorEastAsia"/>
                <w:sz w:val="16"/>
                <w:szCs w:val="16"/>
                <w:lang w:eastAsia="zh-CN"/>
              </w:rPr>
            </w:pPr>
          </w:p>
        </w:tc>
        <w:tc>
          <w:tcPr>
            <w:tcW w:w="1158" w:type="dxa"/>
            <w:vMerge/>
          </w:tcPr>
          <w:p w14:paraId="4CF25A72" w14:textId="77777777" w:rsidR="00745C2F" w:rsidRDefault="00745C2F" w:rsidP="00745C2F">
            <w:pPr>
              <w:rPr>
                <w:rFonts w:eastAsiaTheme="minorEastAsia"/>
                <w:sz w:val="16"/>
                <w:szCs w:val="16"/>
                <w:lang w:eastAsia="zh-CN"/>
              </w:rPr>
            </w:pPr>
          </w:p>
        </w:tc>
        <w:tc>
          <w:tcPr>
            <w:tcW w:w="6016" w:type="dxa"/>
          </w:tcPr>
          <w:p w14:paraId="088498F1" w14:textId="1732A47B" w:rsidR="00745C2F" w:rsidRPr="00745C2F" w:rsidRDefault="00745C2F" w:rsidP="00745C2F">
            <w:pPr>
              <w:rPr>
                <w:strike/>
                <w:sz w:val="16"/>
                <w:szCs w:val="16"/>
              </w:rPr>
            </w:pPr>
            <w:r w:rsidRPr="00F12547">
              <w:rPr>
                <w:sz w:val="16"/>
                <w:szCs w:val="16"/>
              </w:rPr>
              <w:t xml:space="preserve">E-UTRAN FDD-FDD intra-frequency event triggered reporting under fading propagation conditions in asynchronous cells for Cat-M1 UE in </w:t>
            </w:r>
            <w:proofErr w:type="spellStart"/>
            <w:r w:rsidRPr="00F12547">
              <w:rPr>
                <w:sz w:val="16"/>
                <w:szCs w:val="16"/>
              </w:rPr>
              <w:t>CEModeA</w:t>
            </w:r>
            <w:proofErr w:type="spellEnd"/>
            <w:r>
              <w:rPr>
                <w:sz w:val="16"/>
                <w:szCs w:val="16"/>
              </w:rPr>
              <w:t>, location</w:t>
            </w:r>
            <w:r w:rsidRPr="004F3022">
              <w:rPr>
                <w:sz w:val="16"/>
                <w:szCs w:val="16"/>
              </w:rPr>
              <w:t>-based</w:t>
            </w:r>
            <w:r>
              <w:rPr>
                <w:sz w:val="16"/>
                <w:szCs w:val="16"/>
              </w:rPr>
              <w:t xml:space="preserve"> triggering</w:t>
            </w:r>
          </w:p>
        </w:tc>
      </w:tr>
      <w:tr w:rsidR="00745C2F" w:rsidRPr="00564161" w14:paraId="46F20F9A" w14:textId="77777777" w:rsidTr="00745C2F">
        <w:trPr>
          <w:jc w:val="center"/>
        </w:trPr>
        <w:tc>
          <w:tcPr>
            <w:tcW w:w="1185" w:type="dxa"/>
            <w:vMerge/>
          </w:tcPr>
          <w:p w14:paraId="5D67F790" w14:textId="77777777" w:rsidR="00745C2F" w:rsidRDefault="00745C2F" w:rsidP="00745C2F">
            <w:pPr>
              <w:rPr>
                <w:rFonts w:eastAsiaTheme="minorEastAsia"/>
                <w:sz w:val="16"/>
                <w:szCs w:val="16"/>
                <w:lang w:eastAsia="zh-CN"/>
              </w:rPr>
            </w:pPr>
          </w:p>
        </w:tc>
        <w:tc>
          <w:tcPr>
            <w:tcW w:w="1158" w:type="dxa"/>
            <w:vMerge/>
          </w:tcPr>
          <w:p w14:paraId="78914685" w14:textId="77777777" w:rsidR="00745C2F" w:rsidRDefault="00745C2F" w:rsidP="00745C2F">
            <w:pPr>
              <w:rPr>
                <w:rFonts w:eastAsiaTheme="minorEastAsia"/>
                <w:sz w:val="16"/>
                <w:szCs w:val="16"/>
                <w:lang w:eastAsia="zh-CN"/>
              </w:rPr>
            </w:pPr>
          </w:p>
        </w:tc>
        <w:tc>
          <w:tcPr>
            <w:tcW w:w="6016" w:type="dxa"/>
          </w:tcPr>
          <w:p w14:paraId="784B5C24" w14:textId="539D15F6" w:rsidR="00745C2F" w:rsidRPr="000B3A03" w:rsidRDefault="00745C2F" w:rsidP="00745C2F">
            <w:pPr>
              <w:rPr>
                <w:sz w:val="16"/>
                <w:szCs w:val="16"/>
              </w:rPr>
            </w:pPr>
            <w:r w:rsidRPr="00F12547">
              <w:rPr>
                <w:sz w:val="16"/>
                <w:szCs w:val="16"/>
              </w:rPr>
              <w:t>E-UTRAN</w:t>
            </w:r>
            <w:r>
              <w:rPr>
                <w:sz w:val="16"/>
                <w:szCs w:val="16"/>
              </w:rPr>
              <w:t xml:space="preserve"> HD</w:t>
            </w:r>
            <w:r w:rsidRPr="00F12547">
              <w:rPr>
                <w:sz w:val="16"/>
                <w:szCs w:val="16"/>
              </w:rPr>
              <w:t xml:space="preserve">-FDD intra-frequency event triggered reporting under fading propagation conditions in asynchronous cells for Cat-M1 UE in </w:t>
            </w:r>
            <w:proofErr w:type="spellStart"/>
            <w:r w:rsidRPr="00F12547">
              <w:rPr>
                <w:sz w:val="16"/>
                <w:szCs w:val="16"/>
              </w:rPr>
              <w:t>CEModeA</w:t>
            </w:r>
            <w:proofErr w:type="spellEnd"/>
            <w:r>
              <w:rPr>
                <w:sz w:val="16"/>
                <w:szCs w:val="16"/>
              </w:rPr>
              <w:t>, t</w:t>
            </w:r>
            <w:r w:rsidRPr="004F3022">
              <w:rPr>
                <w:sz w:val="16"/>
                <w:szCs w:val="16"/>
              </w:rPr>
              <w:t>ime-based</w:t>
            </w:r>
            <w:r>
              <w:rPr>
                <w:sz w:val="16"/>
                <w:szCs w:val="16"/>
              </w:rPr>
              <w:t xml:space="preserve"> triggering</w:t>
            </w:r>
          </w:p>
        </w:tc>
      </w:tr>
      <w:tr w:rsidR="00745C2F" w:rsidRPr="00564161" w14:paraId="513A4F46" w14:textId="77777777" w:rsidTr="00745C2F">
        <w:trPr>
          <w:jc w:val="center"/>
        </w:trPr>
        <w:tc>
          <w:tcPr>
            <w:tcW w:w="1185" w:type="dxa"/>
            <w:vMerge/>
          </w:tcPr>
          <w:p w14:paraId="4F4D626F" w14:textId="77777777" w:rsidR="00745C2F" w:rsidRDefault="00745C2F" w:rsidP="00745C2F">
            <w:pPr>
              <w:rPr>
                <w:rFonts w:eastAsiaTheme="minorEastAsia"/>
                <w:sz w:val="16"/>
                <w:szCs w:val="16"/>
                <w:lang w:eastAsia="zh-CN"/>
              </w:rPr>
            </w:pPr>
          </w:p>
        </w:tc>
        <w:tc>
          <w:tcPr>
            <w:tcW w:w="1158" w:type="dxa"/>
            <w:vMerge/>
          </w:tcPr>
          <w:p w14:paraId="66C60DD8" w14:textId="77777777" w:rsidR="00745C2F" w:rsidRDefault="00745C2F" w:rsidP="00745C2F">
            <w:pPr>
              <w:rPr>
                <w:rFonts w:eastAsiaTheme="minorEastAsia"/>
                <w:sz w:val="16"/>
                <w:szCs w:val="16"/>
                <w:lang w:eastAsia="zh-CN"/>
              </w:rPr>
            </w:pPr>
          </w:p>
        </w:tc>
        <w:tc>
          <w:tcPr>
            <w:tcW w:w="6016" w:type="dxa"/>
          </w:tcPr>
          <w:p w14:paraId="570E0949" w14:textId="10B6CB1C" w:rsidR="00745C2F" w:rsidRPr="00745C2F" w:rsidRDefault="00745C2F" w:rsidP="00745C2F">
            <w:pPr>
              <w:rPr>
                <w:strike/>
                <w:sz w:val="16"/>
                <w:szCs w:val="16"/>
              </w:rPr>
            </w:pPr>
            <w:r w:rsidRPr="00F12547">
              <w:rPr>
                <w:sz w:val="16"/>
                <w:szCs w:val="16"/>
              </w:rPr>
              <w:t>E-UTRAN</w:t>
            </w:r>
            <w:r>
              <w:rPr>
                <w:sz w:val="16"/>
                <w:szCs w:val="16"/>
              </w:rPr>
              <w:t xml:space="preserve"> HD</w:t>
            </w:r>
            <w:r w:rsidRPr="00F12547">
              <w:rPr>
                <w:sz w:val="16"/>
                <w:szCs w:val="16"/>
              </w:rPr>
              <w:t xml:space="preserve">-FDD intra-frequency event triggered reporting under fading propagation conditions in asynchronous cells for Cat-M1 UE in </w:t>
            </w:r>
            <w:proofErr w:type="spellStart"/>
            <w:r w:rsidRPr="00F12547">
              <w:rPr>
                <w:sz w:val="16"/>
                <w:szCs w:val="16"/>
              </w:rPr>
              <w:t>CEModeA</w:t>
            </w:r>
            <w:proofErr w:type="spellEnd"/>
            <w:r>
              <w:rPr>
                <w:sz w:val="16"/>
                <w:szCs w:val="16"/>
              </w:rPr>
              <w:t>, location</w:t>
            </w:r>
            <w:r w:rsidRPr="004F3022">
              <w:rPr>
                <w:sz w:val="16"/>
                <w:szCs w:val="16"/>
              </w:rPr>
              <w:t>-based</w:t>
            </w:r>
            <w:r>
              <w:rPr>
                <w:sz w:val="16"/>
                <w:szCs w:val="16"/>
              </w:rPr>
              <w:t xml:space="preserve"> triggering</w:t>
            </w:r>
          </w:p>
        </w:tc>
      </w:tr>
      <w:tr w:rsidR="00745C2F" w:rsidRPr="00564161" w14:paraId="047CB030" w14:textId="77777777" w:rsidTr="00745C2F">
        <w:trPr>
          <w:jc w:val="center"/>
        </w:trPr>
        <w:tc>
          <w:tcPr>
            <w:tcW w:w="1185" w:type="dxa"/>
            <w:vMerge/>
          </w:tcPr>
          <w:p w14:paraId="45000134" w14:textId="77777777" w:rsidR="00745C2F" w:rsidRDefault="00745C2F" w:rsidP="00745C2F">
            <w:pPr>
              <w:rPr>
                <w:rFonts w:eastAsiaTheme="minorEastAsia"/>
                <w:sz w:val="16"/>
                <w:szCs w:val="16"/>
                <w:lang w:eastAsia="zh-CN"/>
              </w:rPr>
            </w:pPr>
          </w:p>
        </w:tc>
        <w:tc>
          <w:tcPr>
            <w:tcW w:w="1158" w:type="dxa"/>
            <w:vMerge/>
          </w:tcPr>
          <w:p w14:paraId="2C3AFA63" w14:textId="77777777" w:rsidR="00745C2F" w:rsidRDefault="00745C2F" w:rsidP="00745C2F">
            <w:pPr>
              <w:rPr>
                <w:rFonts w:eastAsiaTheme="minorEastAsia"/>
                <w:sz w:val="16"/>
                <w:szCs w:val="16"/>
                <w:lang w:eastAsia="zh-CN"/>
              </w:rPr>
            </w:pPr>
          </w:p>
        </w:tc>
        <w:tc>
          <w:tcPr>
            <w:tcW w:w="6016" w:type="dxa"/>
            <w:shd w:val="clear" w:color="auto" w:fill="FFFFFF" w:themeFill="background1"/>
          </w:tcPr>
          <w:p w14:paraId="6DA48147" w14:textId="4326D00E" w:rsidR="00745C2F" w:rsidRPr="000B3A03" w:rsidRDefault="00745C2F" w:rsidP="00745C2F">
            <w:pPr>
              <w:rPr>
                <w:sz w:val="16"/>
                <w:szCs w:val="16"/>
              </w:rPr>
            </w:pPr>
            <w:r w:rsidRPr="00F12547">
              <w:rPr>
                <w:sz w:val="16"/>
                <w:szCs w:val="16"/>
              </w:rPr>
              <w:t xml:space="preserve">E-UTRAN FDD-FDD Inter-frequency event triggered reporting under fading propagation conditions in asynchronous cells for UE category M1 with discontinuous MPDCCH monitoring in </w:t>
            </w:r>
            <w:proofErr w:type="spellStart"/>
            <w:r w:rsidRPr="00F12547">
              <w:rPr>
                <w:sz w:val="16"/>
                <w:szCs w:val="16"/>
              </w:rPr>
              <w:t>CEModeA</w:t>
            </w:r>
            <w:proofErr w:type="spellEnd"/>
            <w:r>
              <w:rPr>
                <w:sz w:val="16"/>
                <w:szCs w:val="16"/>
              </w:rPr>
              <w:t>, t</w:t>
            </w:r>
            <w:r w:rsidRPr="004F3022">
              <w:rPr>
                <w:sz w:val="16"/>
                <w:szCs w:val="16"/>
              </w:rPr>
              <w:t>ime-based</w:t>
            </w:r>
            <w:r>
              <w:rPr>
                <w:sz w:val="16"/>
                <w:szCs w:val="16"/>
              </w:rPr>
              <w:t xml:space="preserve"> triggering</w:t>
            </w:r>
          </w:p>
        </w:tc>
      </w:tr>
      <w:tr w:rsidR="00745C2F" w:rsidRPr="00564161" w14:paraId="34CFD361" w14:textId="77777777" w:rsidTr="00745C2F">
        <w:trPr>
          <w:jc w:val="center"/>
        </w:trPr>
        <w:tc>
          <w:tcPr>
            <w:tcW w:w="1185" w:type="dxa"/>
            <w:vMerge/>
          </w:tcPr>
          <w:p w14:paraId="3E7FE493" w14:textId="77777777" w:rsidR="00745C2F" w:rsidRDefault="00745C2F" w:rsidP="00745C2F">
            <w:pPr>
              <w:rPr>
                <w:rFonts w:eastAsiaTheme="minorEastAsia"/>
                <w:sz w:val="16"/>
                <w:szCs w:val="16"/>
                <w:lang w:eastAsia="zh-CN"/>
              </w:rPr>
            </w:pPr>
          </w:p>
        </w:tc>
        <w:tc>
          <w:tcPr>
            <w:tcW w:w="1158" w:type="dxa"/>
            <w:vMerge/>
          </w:tcPr>
          <w:p w14:paraId="4B70ABA6" w14:textId="77777777" w:rsidR="00745C2F" w:rsidRDefault="00745C2F" w:rsidP="00745C2F">
            <w:pPr>
              <w:rPr>
                <w:rFonts w:eastAsiaTheme="minorEastAsia"/>
                <w:sz w:val="16"/>
                <w:szCs w:val="16"/>
                <w:lang w:eastAsia="zh-CN"/>
              </w:rPr>
            </w:pPr>
          </w:p>
        </w:tc>
        <w:tc>
          <w:tcPr>
            <w:tcW w:w="6016" w:type="dxa"/>
            <w:shd w:val="clear" w:color="auto" w:fill="FFFFFF" w:themeFill="background1"/>
          </w:tcPr>
          <w:p w14:paraId="3C75EDC0" w14:textId="35700BA6" w:rsidR="00745C2F" w:rsidRPr="000B3A03" w:rsidRDefault="00745C2F" w:rsidP="00745C2F">
            <w:pPr>
              <w:rPr>
                <w:sz w:val="16"/>
                <w:szCs w:val="16"/>
              </w:rPr>
            </w:pPr>
            <w:r w:rsidRPr="00F12547">
              <w:rPr>
                <w:sz w:val="16"/>
                <w:szCs w:val="16"/>
              </w:rPr>
              <w:t xml:space="preserve">E-UTRAN FDD-FDD Inter-frequency event triggered reporting under fading propagation conditions in asynchronous cells for UE category M1 with discontinuous MPDCCH monitoring in </w:t>
            </w:r>
            <w:proofErr w:type="spellStart"/>
            <w:r w:rsidRPr="00F12547">
              <w:rPr>
                <w:sz w:val="16"/>
                <w:szCs w:val="16"/>
              </w:rPr>
              <w:t>CEModeA</w:t>
            </w:r>
            <w:proofErr w:type="spellEnd"/>
            <w:r>
              <w:rPr>
                <w:sz w:val="16"/>
                <w:szCs w:val="16"/>
              </w:rPr>
              <w:t>, location</w:t>
            </w:r>
            <w:r w:rsidRPr="004F3022">
              <w:rPr>
                <w:sz w:val="16"/>
                <w:szCs w:val="16"/>
              </w:rPr>
              <w:t>-based</w:t>
            </w:r>
            <w:r>
              <w:rPr>
                <w:sz w:val="16"/>
                <w:szCs w:val="16"/>
              </w:rPr>
              <w:t xml:space="preserve"> triggering</w:t>
            </w:r>
          </w:p>
        </w:tc>
      </w:tr>
      <w:tr w:rsidR="00745C2F" w:rsidRPr="00564161" w14:paraId="2932A215" w14:textId="77777777" w:rsidTr="00745C2F">
        <w:trPr>
          <w:jc w:val="center"/>
        </w:trPr>
        <w:tc>
          <w:tcPr>
            <w:tcW w:w="1185" w:type="dxa"/>
            <w:vMerge/>
          </w:tcPr>
          <w:p w14:paraId="23ED12FF" w14:textId="77777777" w:rsidR="00745C2F" w:rsidRDefault="00745C2F" w:rsidP="00745C2F">
            <w:pPr>
              <w:rPr>
                <w:rFonts w:eastAsiaTheme="minorEastAsia"/>
                <w:sz w:val="16"/>
                <w:szCs w:val="16"/>
                <w:lang w:eastAsia="zh-CN"/>
              </w:rPr>
            </w:pPr>
          </w:p>
        </w:tc>
        <w:tc>
          <w:tcPr>
            <w:tcW w:w="1158" w:type="dxa"/>
            <w:vMerge/>
          </w:tcPr>
          <w:p w14:paraId="58FE838C" w14:textId="77777777" w:rsidR="00745C2F" w:rsidRDefault="00745C2F" w:rsidP="00745C2F">
            <w:pPr>
              <w:rPr>
                <w:rFonts w:eastAsiaTheme="minorEastAsia"/>
                <w:sz w:val="16"/>
                <w:szCs w:val="16"/>
                <w:lang w:eastAsia="zh-CN"/>
              </w:rPr>
            </w:pPr>
          </w:p>
        </w:tc>
        <w:tc>
          <w:tcPr>
            <w:tcW w:w="6016" w:type="dxa"/>
            <w:shd w:val="clear" w:color="auto" w:fill="FFFFFF" w:themeFill="background1"/>
          </w:tcPr>
          <w:p w14:paraId="37097391" w14:textId="70B9E66D" w:rsidR="00745C2F" w:rsidRPr="000B3A03" w:rsidRDefault="00745C2F" w:rsidP="00745C2F">
            <w:pPr>
              <w:rPr>
                <w:sz w:val="16"/>
                <w:szCs w:val="16"/>
              </w:rPr>
            </w:pPr>
            <w:r w:rsidRPr="00F12547">
              <w:rPr>
                <w:sz w:val="16"/>
                <w:szCs w:val="16"/>
              </w:rPr>
              <w:t xml:space="preserve">E-UTRAN </w:t>
            </w:r>
            <w:r>
              <w:rPr>
                <w:sz w:val="16"/>
                <w:szCs w:val="16"/>
              </w:rPr>
              <w:t>H</w:t>
            </w:r>
            <w:r w:rsidRPr="00F12547">
              <w:rPr>
                <w:sz w:val="16"/>
                <w:szCs w:val="16"/>
              </w:rPr>
              <w:t xml:space="preserve">D-FDD Inter-frequency event triggered reporting under fading propagation conditions in asynchronous cells for UE category M1 with discontinuous MPDCCH monitoring in </w:t>
            </w:r>
            <w:proofErr w:type="spellStart"/>
            <w:r w:rsidRPr="00F12547">
              <w:rPr>
                <w:sz w:val="16"/>
                <w:szCs w:val="16"/>
              </w:rPr>
              <w:t>CEModeA</w:t>
            </w:r>
            <w:proofErr w:type="spellEnd"/>
            <w:r>
              <w:rPr>
                <w:sz w:val="16"/>
                <w:szCs w:val="16"/>
              </w:rPr>
              <w:t>, t</w:t>
            </w:r>
            <w:r w:rsidRPr="004F3022">
              <w:rPr>
                <w:sz w:val="16"/>
                <w:szCs w:val="16"/>
              </w:rPr>
              <w:t>ime-based</w:t>
            </w:r>
            <w:r>
              <w:rPr>
                <w:sz w:val="16"/>
                <w:szCs w:val="16"/>
              </w:rPr>
              <w:t xml:space="preserve"> triggering</w:t>
            </w:r>
          </w:p>
        </w:tc>
      </w:tr>
      <w:tr w:rsidR="00745C2F" w:rsidRPr="00564161" w14:paraId="5FCCE728" w14:textId="77777777" w:rsidTr="00745C2F">
        <w:trPr>
          <w:jc w:val="center"/>
        </w:trPr>
        <w:tc>
          <w:tcPr>
            <w:tcW w:w="1185" w:type="dxa"/>
            <w:vMerge/>
          </w:tcPr>
          <w:p w14:paraId="1680CB02" w14:textId="77777777" w:rsidR="00745C2F" w:rsidRDefault="00745C2F" w:rsidP="00745C2F">
            <w:pPr>
              <w:rPr>
                <w:rFonts w:eastAsiaTheme="minorEastAsia"/>
                <w:sz w:val="16"/>
                <w:szCs w:val="16"/>
                <w:lang w:eastAsia="zh-CN"/>
              </w:rPr>
            </w:pPr>
          </w:p>
        </w:tc>
        <w:tc>
          <w:tcPr>
            <w:tcW w:w="1158" w:type="dxa"/>
            <w:vMerge/>
          </w:tcPr>
          <w:p w14:paraId="65F8DB39" w14:textId="77777777" w:rsidR="00745C2F" w:rsidRDefault="00745C2F" w:rsidP="00745C2F">
            <w:pPr>
              <w:rPr>
                <w:rFonts w:eastAsiaTheme="minorEastAsia"/>
                <w:sz w:val="16"/>
                <w:szCs w:val="16"/>
                <w:lang w:eastAsia="zh-CN"/>
              </w:rPr>
            </w:pPr>
          </w:p>
        </w:tc>
        <w:tc>
          <w:tcPr>
            <w:tcW w:w="6016" w:type="dxa"/>
            <w:shd w:val="clear" w:color="auto" w:fill="FFFFFF" w:themeFill="background1"/>
          </w:tcPr>
          <w:p w14:paraId="16FF0F33" w14:textId="41E07AB6" w:rsidR="00745C2F" w:rsidRPr="000B3A03" w:rsidRDefault="00745C2F" w:rsidP="00745C2F">
            <w:pPr>
              <w:rPr>
                <w:sz w:val="16"/>
                <w:szCs w:val="16"/>
              </w:rPr>
            </w:pPr>
            <w:r w:rsidRPr="00F12547">
              <w:rPr>
                <w:sz w:val="16"/>
                <w:szCs w:val="16"/>
              </w:rPr>
              <w:t xml:space="preserve">E-UTRAN </w:t>
            </w:r>
            <w:r>
              <w:rPr>
                <w:sz w:val="16"/>
                <w:szCs w:val="16"/>
              </w:rPr>
              <w:t>H</w:t>
            </w:r>
            <w:r w:rsidRPr="00F12547">
              <w:rPr>
                <w:sz w:val="16"/>
                <w:szCs w:val="16"/>
              </w:rPr>
              <w:t xml:space="preserve">D-FDD Inter-frequency event triggered reporting under fading propagation conditions in asynchronous cells for UE category M1 with discontinuous MPDCCH monitoring in </w:t>
            </w:r>
            <w:proofErr w:type="spellStart"/>
            <w:r w:rsidRPr="00F12547">
              <w:rPr>
                <w:sz w:val="16"/>
                <w:szCs w:val="16"/>
              </w:rPr>
              <w:t>CEModeA</w:t>
            </w:r>
            <w:proofErr w:type="spellEnd"/>
            <w:r>
              <w:rPr>
                <w:sz w:val="16"/>
                <w:szCs w:val="16"/>
              </w:rPr>
              <w:t>, location</w:t>
            </w:r>
            <w:r w:rsidRPr="004F3022">
              <w:rPr>
                <w:sz w:val="16"/>
                <w:szCs w:val="16"/>
              </w:rPr>
              <w:t>-based</w:t>
            </w:r>
            <w:r>
              <w:rPr>
                <w:sz w:val="16"/>
                <w:szCs w:val="16"/>
              </w:rPr>
              <w:t xml:space="preserve"> triggering</w:t>
            </w:r>
          </w:p>
        </w:tc>
      </w:tr>
    </w:tbl>
    <w:p w14:paraId="15F65C11" w14:textId="165318C6" w:rsidR="007A14FE" w:rsidRDefault="007A14FE" w:rsidP="00DB6E21">
      <w:pPr>
        <w:jc w:val="both"/>
        <w:rPr>
          <w:rFonts w:eastAsia="新細明體"/>
          <w:iCs/>
          <w:lang w:eastAsia="zh-TW"/>
        </w:rPr>
      </w:pPr>
    </w:p>
    <w:p w14:paraId="066D479E" w14:textId="79CF0F25" w:rsidR="001F6A89" w:rsidRPr="00050B45" w:rsidRDefault="00F73FBE" w:rsidP="00050B45">
      <w:pPr>
        <w:pStyle w:val="Caption"/>
        <w:jc w:val="both"/>
        <w:rPr>
          <w:rFonts w:ascii="Arial" w:hAnsi="Arial" w:cs="Arial"/>
        </w:rPr>
      </w:pPr>
      <w:bookmarkStart w:id="6" w:name="_Ref149829890"/>
      <w:r w:rsidRPr="00E5083A">
        <w:rPr>
          <w:rFonts w:ascii="Arial" w:hAnsi="Arial" w:cs="Arial"/>
        </w:rPr>
        <w:t xml:space="preserve">Proposal </w:t>
      </w:r>
      <w:r w:rsidRPr="00E5083A">
        <w:rPr>
          <w:rFonts w:ascii="Arial" w:hAnsi="Arial" w:cs="Arial"/>
        </w:rPr>
        <w:fldChar w:fldCharType="begin"/>
      </w:r>
      <w:r w:rsidRPr="00E5083A">
        <w:rPr>
          <w:rFonts w:ascii="Arial" w:hAnsi="Arial" w:cs="Arial"/>
        </w:rPr>
        <w:instrText xml:space="preserve"> SEQ Proposal \* ARABIC </w:instrText>
      </w:r>
      <w:r w:rsidRPr="00E5083A">
        <w:rPr>
          <w:rFonts w:ascii="Arial" w:hAnsi="Arial" w:cs="Arial"/>
        </w:rPr>
        <w:fldChar w:fldCharType="separate"/>
      </w:r>
      <w:r w:rsidR="009B624E">
        <w:rPr>
          <w:rFonts w:ascii="Arial" w:hAnsi="Arial" w:cs="Arial"/>
          <w:noProof/>
        </w:rPr>
        <w:t>4</w:t>
      </w:r>
      <w:r w:rsidRPr="00E5083A">
        <w:rPr>
          <w:rFonts w:ascii="Arial" w:hAnsi="Arial" w:cs="Arial"/>
        </w:rPr>
        <w:fldChar w:fldCharType="end"/>
      </w:r>
      <w:r w:rsidRPr="00E5083A">
        <w:rPr>
          <w:rFonts w:ascii="Arial" w:hAnsi="Arial" w:cs="Arial"/>
        </w:rPr>
        <w:t xml:space="preserve">: </w:t>
      </w:r>
      <w:r w:rsidR="001C07D1">
        <w:rPr>
          <w:rFonts w:ascii="Arial" w:hAnsi="Arial" w:cs="Arial"/>
        </w:rPr>
        <w:t>RAN4 to f</w:t>
      </w:r>
      <w:r>
        <w:rPr>
          <w:rFonts w:ascii="Arial" w:hAnsi="Arial" w:cs="Arial"/>
        </w:rPr>
        <w:t xml:space="preserve">urther discuss the test case list </w:t>
      </w:r>
      <w:r w:rsidR="00FF682F">
        <w:rPr>
          <w:rFonts w:ascii="Arial" w:hAnsi="Arial" w:cs="Arial"/>
        </w:rPr>
        <w:t xml:space="preserve">and whether and how to </w:t>
      </w:r>
      <w:r w:rsidR="00180FEB">
        <w:rPr>
          <w:rFonts w:ascii="Arial" w:hAnsi="Arial" w:cs="Arial"/>
        </w:rPr>
        <w:t>reduce the number of</w:t>
      </w:r>
      <w:r w:rsidR="00FF682F">
        <w:rPr>
          <w:rFonts w:ascii="Arial" w:hAnsi="Arial" w:cs="Arial"/>
        </w:rPr>
        <w:t xml:space="preserve"> test cases </w:t>
      </w:r>
      <w:r>
        <w:rPr>
          <w:rFonts w:ascii="Arial" w:hAnsi="Arial" w:cs="Arial"/>
        </w:rPr>
        <w:t xml:space="preserve">for time-based / location-based triggering cell reselection, connected mode measurement, and CHO (for </w:t>
      </w:r>
      <w:proofErr w:type="spellStart"/>
      <w:r>
        <w:rPr>
          <w:rFonts w:ascii="Arial" w:eastAsia="新細明體" w:hAnsi="Arial" w:cs="Arial" w:hint="eastAsia"/>
          <w:lang w:eastAsia="zh-TW"/>
        </w:rPr>
        <w:t>e</w:t>
      </w:r>
      <w:r>
        <w:rPr>
          <w:rFonts w:ascii="Arial" w:eastAsia="新細明體" w:hAnsi="Arial" w:cs="Arial"/>
          <w:lang w:eastAsia="zh-TW"/>
        </w:rPr>
        <w:t>MTC</w:t>
      </w:r>
      <w:proofErr w:type="spellEnd"/>
      <w:r>
        <w:rPr>
          <w:rFonts w:ascii="Arial" w:eastAsia="新細明體" w:hAnsi="Arial" w:cs="Arial"/>
          <w:lang w:eastAsia="zh-TW"/>
        </w:rPr>
        <w:t xml:space="preserve"> only</w:t>
      </w:r>
      <w:r>
        <w:rPr>
          <w:rFonts w:ascii="Arial" w:hAnsi="Arial" w:cs="Arial"/>
        </w:rPr>
        <w:t>).</w:t>
      </w:r>
      <w:bookmarkEnd w:id="6"/>
      <w:r>
        <w:rPr>
          <w:rFonts w:ascii="Arial" w:hAnsi="Arial" w:cs="Arial"/>
        </w:rPr>
        <w:t xml:space="preserve"> </w:t>
      </w:r>
    </w:p>
    <w:bookmarkEnd w:id="2"/>
    <w:p w14:paraId="67452C67" w14:textId="67DB7D0C" w:rsidR="004F11F3" w:rsidRPr="00312F66" w:rsidRDefault="004F11F3" w:rsidP="004F11F3">
      <w:pPr>
        <w:pStyle w:val="Heading1"/>
        <w:rPr>
          <w:rFonts w:cs="Arial"/>
          <w:lang w:eastAsia="ja-JP"/>
        </w:rPr>
      </w:pPr>
      <w:r w:rsidRPr="00312F66">
        <w:rPr>
          <w:rFonts w:cs="Arial"/>
          <w:lang w:eastAsia="ja-JP"/>
        </w:rPr>
        <w:t>Summary</w:t>
      </w:r>
    </w:p>
    <w:p w14:paraId="57B6A6A8" w14:textId="27C32131" w:rsidR="004F11F3" w:rsidRDefault="004F11F3" w:rsidP="004F11F3">
      <w:pPr>
        <w:rPr>
          <w:rFonts w:ascii="Arial" w:eastAsia="Batang" w:hAnsi="Arial" w:cs="Arial"/>
          <w:lang w:eastAsia="ko-KR"/>
        </w:rPr>
      </w:pPr>
      <w:r w:rsidRPr="00725028">
        <w:rPr>
          <w:rFonts w:ascii="Arial" w:eastAsia="Batang" w:hAnsi="Arial" w:cs="Arial" w:hint="eastAsia"/>
          <w:lang w:eastAsia="ko-KR"/>
        </w:rPr>
        <w:t>T</w:t>
      </w:r>
      <w:r w:rsidRPr="00725028">
        <w:rPr>
          <w:rFonts w:ascii="Arial" w:eastAsia="Batang" w:hAnsi="Arial" w:cs="Arial"/>
          <w:lang w:eastAsia="ko-KR"/>
        </w:rPr>
        <w:t xml:space="preserve">he </w:t>
      </w:r>
      <w:r w:rsidR="00FB02C3" w:rsidRPr="00725028">
        <w:rPr>
          <w:rFonts w:ascii="Arial" w:eastAsia="Batang" w:hAnsi="Arial" w:cs="Arial"/>
          <w:lang w:eastAsia="ko-KR"/>
        </w:rPr>
        <w:t>observations</w:t>
      </w:r>
      <w:r w:rsidRPr="00725028">
        <w:rPr>
          <w:rFonts w:ascii="Arial" w:eastAsia="Batang" w:hAnsi="Arial" w:cs="Arial"/>
          <w:lang w:eastAsia="ko-KR"/>
        </w:rPr>
        <w:t xml:space="preserve"> and proposals in this contribution are </w:t>
      </w:r>
      <w:r w:rsidR="00FB02C3" w:rsidRPr="00725028">
        <w:rPr>
          <w:rFonts w:ascii="Arial" w:eastAsia="Batang" w:hAnsi="Arial" w:cs="Arial"/>
          <w:lang w:eastAsia="ko-KR"/>
        </w:rPr>
        <w:t>summarized</w:t>
      </w:r>
      <w:r w:rsidRPr="00725028">
        <w:rPr>
          <w:rFonts w:ascii="Arial" w:eastAsia="Batang" w:hAnsi="Arial" w:cs="Arial"/>
          <w:lang w:eastAsia="ko-KR"/>
        </w:rPr>
        <w:t>:</w:t>
      </w:r>
    </w:p>
    <w:p w14:paraId="03DD1039" w14:textId="5CE733C1" w:rsidR="007A14FE" w:rsidRPr="009B624E" w:rsidRDefault="009B624E" w:rsidP="004F11F3">
      <w:pPr>
        <w:rPr>
          <w:rFonts w:ascii="Arial" w:eastAsia="Batang" w:hAnsi="Arial" w:cs="Arial"/>
          <w:b/>
          <w:bCs/>
          <w:lang w:eastAsia="ko-KR"/>
        </w:rPr>
      </w:pPr>
      <w:r w:rsidRPr="009B624E">
        <w:rPr>
          <w:rFonts w:ascii="Arial" w:eastAsia="Batang" w:hAnsi="Arial" w:cs="Arial"/>
          <w:b/>
          <w:bCs/>
          <w:lang w:eastAsia="ko-KR"/>
        </w:rPr>
        <w:fldChar w:fldCharType="begin"/>
      </w:r>
      <w:r w:rsidRPr="009B624E">
        <w:rPr>
          <w:rFonts w:ascii="Arial" w:eastAsia="Batang" w:hAnsi="Arial" w:cs="Arial"/>
          <w:b/>
          <w:bCs/>
          <w:lang w:eastAsia="ko-KR"/>
        </w:rPr>
        <w:instrText xml:space="preserve"> REF _Ref149829881 \h </w:instrText>
      </w:r>
      <w:r>
        <w:rPr>
          <w:rFonts w:ascii="Arial" w:eastAsia="Batang" w:hAnsi="Arial" w:cs="Arial"/>
          <w:b/>
          <w:bCs/>
          <w:lang w:eastAsia="ko-KR"/>
        </w:rPr>
        <w:instrText xml:space="preserve"> \* MERGEFORMAT </w:instrText>
      </w:r>
      <w:r w:rsidRPr="009B624E">
        <w:rPr>
          <w:rFonts w:ascii="Arial" w:eastAsia="Batang" w:hAnsi="Arial" w:cs="Arial"/>
          <w:b/>
          <w:bCs/>
          <w:lang w:eastAsia="ko-KR"/>
        </w:rPr>
      </w:r>
      <w:r w:rsidRPr="009B624E">
        <w:rPr>
          <w:rFonts w:ascii="Arial" w:eastAsia="Batang" w:hAnsi="Arial" w:cs="Arial"/>
          <w:b/>
          <w:bCs/>
          <w:lang w:eastAsia="ko-KR"/>
        </w:rPr>
        <w:fldChar w:fldCharType="separate"/>
      </w:r>
      <w:r w:rsidRPr="009B624E">
        <w:rPr>
          <w:rFonts w:ascii="Arial" w:hAnsi="Arial" w:cs="Arial"/>
          <w:b/>
          <w:bCs/>
        </w:rPr>
        <w:t xml:space="preserve">Proposal </w:t>
      </w:r>
      <w:r w:rsidRPr="009B624E">
        <w:rPr>
          <w:rFonts w:ascii="Arial" w:hAnsi="Arial" w:cs="Arial"/>
          <w:b/>
          <w:bCs/>
          <w:noProof/>
        </w:rPr>
        <w:t>1</w:t>
      </w:r>
      <w:r w:rsidRPr="009B624E">
        <w:rPr>
          <w:rFonts w:ascii="Arial" w:hAnsi="Arial" w:cs="Arial"/>
          <w:b/>
          <w:bCs/>
        </w:rPr>
        <w:t>: Introduce inter-frequency test cases, which were postponed by the previous WI.</w:t>
      </w:r>
      <w:r w:rsidRPr="009B624E">
        <w:rPr>
          <w:rFonts w:ascii="Arial" w:eastAsia="Batang" w:hAnsi="Arial" w:cs="Arial"/>
          <w:b/>
          <w:bCs/>
          <w:lang w:eastAsia="ko-KR"/>
        </w:rPr>
        <w:fldChar w:fldCharType="end"/>
      </w:r>
    </w:p>
    <w:p w14:paraId="16432E4F" w14:textId="2CB95545" w:rsidR="009B624E" w:rsidRPr="009B624E" w:rsidRDefault="009B624E" w:rsidP="004F11F3">
      <w:pPr>
        <w:rPr>
          <w:rFonts w:ascii="Arial" w:eastAsia="Batang" w:hAnsi="Arial" w:cs="Arial"/>
          <w:b/>
          <w:bCs/>
          <w:lang w:eastAsia="ko-KR"/>
        </w:rPr>
      </w:pPr>
      <w:r w:rsidRPr="009B624E">
        <w:rPr>
          <w:rFonts w:ascii="Arial" w:eastAsia="Batang" w:hAnsi="Arial" w:cs="Arial"/>
          <w:b/>
          <w:bCs/>
          <w:lang w:eastAsia="ko-KR"/>
        </w:rPr>
        <w:fldChar w:fldCharType="begin"/>
      </w:r>
      <w:r w:rsidRPr="009B624E">
        <w:rPr>
          <w:rFonts w:ascii="Arial" w:eastAsia="Batang" w:hAnsi="Arial" w:cs="Arial"/>
          <w:b/>
          <w:bCs/>
          <w:lang w:eastAsia="ko-KR"/>
        </w:rPr>
        <w:instrText xml:space="preserve"> REF _Ref149829885 \h </w:instrText>
      </w:r>
      <w:r>
        <w:rPr>
          <w:rFonts w:ascii="Arial" w:eastAsia="Batang" w:hAnsi="Arial" w:cs="Arial"/>
          <w:b/>
          <w:bCs/>
          <w:lang w:eastAsia="ko-KR"/>
        </w:rPr>
        <w:instrText xml:space="preserve"> \* MERGEFORMAT </w:instrText>
      </w:r>
      <w:r w:rsidRPr="009B624E">
        <w:rPr>
          <w:rFonts w:ascii="Arial" w:eastAsia="Batang" w:hAnsi="Arial" w:cs="Arial"/>
          <w:b/>
          <w:bCs/>
          <w:lang w:eastAsia="ko-KR"/>
        </w:rPr>
      </w:r>
      <w:r w:rsidRPr="009B624E">
        <w:rPr>
          <w:rFonts w:ascii="Arial" w:eastAsia="Batang" w:hAnsi="Arial" w:cs="Arial"/>
          <w:b/>
          <w:bCs/>
          <w:lang w:eastAsia="ko-KR"/>
        </w:rPr>
        <w:fldChar w:fldCharType="separate"/>
      </w:r>
      <w:r w:rsidRPr="009B624E">
        <w:rPr>
          <w:rFonts w:ascii="Arial" w:hAnsi="Arial" w:cs="Arial"/>
          <w:b/>
          <w:bCs/>
        </w:rPr>
        <w:t xml:space="preserve">Proposal </w:t>
      </w:r>
      <w:r w:rsidRPr="009B624E">
        <w:rPr>
          <w:rFonts w:ascii="Arial" w:hAnsi="Arial" w:cs="Arial"/>
          <w:b/>
          <w:bCs/>
          <w:noProof/>
        </w:rPr>
        <w:t>2</w:t>
      </w:r>
      <w:r w:rsidRPr="009B624E">
        <w:rPr>
          <w:rFonts w:ascii="Arial" w:hAnsi="Arial" w:cs="Arial"/>
          <w:b/>
          <w:bCs/>
        </w:rPr>
        <w:t>: Introduce NGSO configuration for the existing intra-frequency test cases.</w:t>
      </w:r>
      <w:r w:rsidRPr="009B624E">
        <w:rPr>
          <w:rFonts w:ascii="Arial" w:eastAsia="Batang" w:hAnsi="Arial" w:cs="Arial"/>
          <w:b/>
          <w:bCs/>
          <w:lang w:eastAsia="ko-KR"/>
        </w:rPr>
        <w:fldChar w:fldCharType="end"/>
      </w:r>
    </w:p>
    <w:p w14:paraId="4C3F1911" w14:textId="5D090FF5" w:rsidR="009B624E" w:rsidRPr="009B624E" w:rsidRDefault="009B624E" w:rsidP="004F11F3">
      <w:pPr>
        <w:rPr>
          <w:rFonts w:ascii="Arial" w:eastAsia="Batang" w:hAnsi="Arial" w:cs="Arial"/>
          <w:b/>
          <w:bCs/>
          <w:lang w:eastAsia="ko-KR"/>
        </w:rPr>
      </w:pPr>
      <w:r w:rsidRPr="009B624E">
        <w:rPr>
          <w:rFonts w:ascii="Arial" w:eastAsia="Batang" w:hAnsi="Arial" w:cs="Arial"/>
          <w:b/>
          <w:bCs/>
          <w:lang w:eastAsia="ko-KR"/>
        </w:rPr>
        <w:fldChar w:fldCharType="begin"/>
      </w:r>
      <w:r w:rsidRPr="009B624E">
        <w:rPr>
          <w:rFonts w:ascii="Arial" w:eastAsia="Batang" w:hAnsi="Arial" w:cs="Arial"/>
          <w:b/>
          <w:bCs/>
          <w:lang w:eastAsia="ko-KR"/>
        </w:rPr>
        <w:instrText xml:space="preserve"> REF _Ref149829887 \h </w:instrText>
      </w:r>
      <w:r>
        <w:rPr>
          <w:rFonts w:ascii="Arial" w:eastAsia="Batang" w:hAnsi="Arial" w:cs="Arial"/>
          <w:b/>
          <w:bCs/>
          <w:lang w:eastAsia="ko-KR"/>
        </w:rPr>
        <w:instrText xml:space="preserve"> \* MERGEFORMAT </w:instrText>
      </w:r>
      <w:r w:rsidRPr="009B624E">
        <w:rPr>
          <w:rFonts w:ascii="Arial" w:eastAsia="Batang" w:hAnsi="Arial" w:cs="Arial"/>
          <w:b/>
          <w:bCs/>
          <w:lang w:eastAsia="ko-KR"/>
        </w:rPr>
      </w:r>
      <w:r w:rsidRPr="009B624E">
        <w:rPr>
          <w:rFonts w:ascii="Arial" w:eastAsia="Batang" w:hAnsi="Arial" w:cs="Arial"/>
          <w:b/>
          <w:bCs/>
          <w:lang w:eastAsia="ko-KR"/>
        </w:rPr>
        <w:fldChar w:fldCharType="separate"/>
      </w:r>
      <w:r w:rsidRPr="009B624E">
        <w:rPr>
          <w:rFonts w:ascii="Arial" w:hAnsi="Arial" w:cs="Arial"/>
          <w:b/>
          <w:bCs/>
        </w:rPr>
        <w:t xml:space="preserve">Proposal </w:t>
      </w:r>
      <w:r w:rsidRPr="009B624E">
        <w:rPr>
          <w:rFonts w:ascii="Arial" w:hAnsi="Arial" w:cs="Arial"/>
          <w:b/>
          <w:bCs/>
          <w:noProof/>
        </w:rPr>
        <w:t>3</w:t>
      </w:r>
      <w:r w:rsidRPr="009B624E">
        <w:rPr>
          <w:rFonts w:ascii="Arial" w:hAnsi="Arial" w:cs="Arial"/>
          <w:b/>
          <w:bCs/>
        </w:rPr>
        <w:t>: For NB-IoT, introduce test cases for neighbour cell measurement in CONNNECTED mode.</w:t>
      </w:r>
      <w:r w:rsidRPr="009B624E">
        <w:rPr>
          <w:rFonts w:ascii="Arial" w:eastAsia="Batang" w:hAnsi="Arial" w:cs="Arial"/>
          <w:b/>
          <w:bCs/>
          <w:lang w:eastAsia="ko-KR"/>
        </w:rPr>
        <w:fldChar w:fldCharType="end"/>
      </w:r>
    </w:p>
    <w:p w14:paraId="606148B4" w14:textId="3FB60651" w:rsidR="009B624E" w:rsidRPr="009B624E" w:rsidRDefault="009B624E" w:rsidP="004F11F3">
      <w:pPr>
        <w:rPr>
          <w:rFonts w:ascii="Arial" w:eastAsia="Batang" w:hAnsi="Arial" w:cs="Arial"/>
          <w:b/>
          <w:bCs/>
          <w:lang w:eastAsia="ko-KR"/>
        </w:rPr>
      </w:pPr>
      <w:r w:rsidRPr="009B624E">
        <w:rPr>
          <w:rFonts w:ascii="Arial" w:eastAsia="Batang" w:hAnsi="Arial" w:cs="Arial"/>
          <w:b/>
          <w:bCs/>
          <w:lang w:eastAsia="ko-KR"/>
        </w:rPr>
        <w:fldChar w:fldCharType="begin"/>
      </w:r>
      <w:r w:rsidRPr="009B624E">
        <w:rPr>
          <w:rFonts w:ascii="Arial" w:eastAsia="Batang" w:hAnsi="Arial" w:cs="Arial"/>
          <w:b/>
          <w:bCs/>
          <w:lang w:eastAsia="ko-KR"/>
        </w:rPr>
        <w:instrText xml:space="preserve"> REF _Ref149829890 \h </w:instrText>
      </w:r>
      <w:r>
        <w:rPr>
          <w:rFonts w:ascii="Arial" w:eastAsia="Batang" w:hAnsi="Arial" w:cs="Arial"/>
          <w:b/>
          <w:bCs/>
          <w:lang w:eastAsia="ko-KR"/>
        </w:rPr>
        <w:instrText xml:space="preserve"> \* MERGEFORMAT </w:instrText>
      </w:r>
      <w:r w:rsidRPr="009B624E">
        <w:rPr>
          <w:rFonts w:ascii="Arial" w:eastAsia="Batang" w:hAnsi="Arial" w:cs="Arial"/>
          <w:b/>
          <w:bCs/>
          <w:lang w:eastAsia="ko-KR"/>
        </w:rPr>
      </w:r>
      <w:r w:rsidRPr="009B624E">
        <w:rPr>
          <w:rFonts w:ascii="Arial" w:eastAsia="Batang" w:hAnsi="Arial" w:cs="Arial"/>
          <w:b/>
          <w:bCs/>
          <w:lang w:eastAsia="ko-KR"/>
        </w:rPr>
        <w:fldChar w:fldCharType="separate"/>
      </w:r>
      <w:r w:rsidRPr="009B624E">
        <w:rPr>
          <w:rFonts w:ascii="Arial" w:hAnsi="Arial" w:cs="Arial"/>
          <w:b/>
          <w:bCs/>
        </w:rPr>
        <w:t xml:space="preserve">Proposal </w:t>
      </w:r>
      <w:r w:rsidRPr="009B624E">
        <w:rPr>
          <w:rFonts w:ascii="Arial" w:hAnsi="Arial" w:cs="Arial"/>
          <w:b/>
          <w:bCs/>
          <w:noProof/>
        </w:rPr>
        <w:t>4</w:t>
      </w:r>
      <w:r w:rsidRPr="009B624E">
        <w:rPr>
          <w:rFonts w:ascii="Arial" w:hAnsi="Arial" w:cs="Arial"/>
          <w:b/>
          <w:bCs/>
        </w:rPr>
        <w:t xml:space="preserve">: RAN4 to further discuss the test case list and whether and how to reduce the number of test cases for time-based / location-based triggering cell reselection, connected mode measurement, and CHO (for </w:t>
      </w:r>
      <w:proofErr w:type="spellStart"/>
      <w:r w:rsidRPr="009B624E">
        <w:rPr>
          <w:rFonts w:ascii="Arial" w:eastAsia="新細明體" w:hAnsi="Arial" w:cs="Arial" w:hint="eastAsia"/>
          <w:b/>
          <w:bCs/>
          <w:lang w:eastAsia="zh-TW"/>
        </w:rPr>
        <w:t>e</w:t>
      </w:r>
      <w:r w:rsidRPr="009B624E">
        <w:rPr>
          <w:rFonts w:ascii="Arial" w:eastAsia="新細明體" w:hAnsi="Arial" w:cs="Arial"/>
          <w:b/>
          <w:bCs/>
          <w:lang w:eastAsia="zh-TW"/>
        </w:rPr>
        <w:t>MTC</w:t>
      </w:r>
      <w:proofErr w:type="spellEnd"/>
      <w:r w:rsidRPr="009B624E">
        <w:rPr>
          <w:rFonts w:ascii="Arial" w:eastAsia="新細明體" w:hAnsi="Arial" w:cs="Arial"/>
          <w:b/>
          <w:bCs/>
          <w:lang w:eastAsia="zh-TW"/>
        </w:rPr>
        <w:t xml:space="preserve"> only</w:t>
      </w:r>
      <w:r w:rsidRPr="009B624E">
        <w:rPr>
          <w:rFonts w:ascii="Arial" w:hAnsi="Arial" w:cs="Arial"/>
          <w:b/>
          <w:bCs/>
        </w:rPr>
        <w:t>).</w:t>
      </w:r>
      <w:r w:rsidRPr="009B624E">
        <w:rPr>
          <w:rFonts w:ascii="Arial" w:eastAsia="Batang" w:hAnsi="Arial" w:cs="Arial"/>
          <w:b/>
          <w:bCs/>
          <w:lang w:eastAsia="ko-KR"/>
        </w:rPr>
        <w:fldChar w:fldCharType="end"/>
      </w:r>
    </w:p>
    <w:p w14:paraId="14E770B1" w14:textId="63600496" w:rsidR="00B971BF" w:rsidRPr="005A54B0" w:rsidRDefault="00B971BF" w:rsidP="005A54B0">
      <w:pPr>
        <w:pStyle w:val="Heading1"/>
        <w:numPr>
          <w:ilvl w:val="0"/>
          <w:numId w:val="0"/>
        </w:numPr>
        <w:ind w:left="432" w:hanging="432"/>
        <w:rPr>
          <w:rFonts w:cs="Arial"/>
          <w:lang w:eastAsia="ja-JP"/>
        </w:rPr>
      </w:pPr>
      <w:r w:rsidRPr="002630D6">
        <w:rPr>
          <w:rFonts w:cs="Arial"/>
          <w:lang w:eastAsia="ja-JP"/>
        </w:rPr>
        <w:t xml:space="preserve">Reference </w:t>
      </w:r>
    </w:p>
    <w:p w14:paraId="15DCF57F" w14:textId="527BD346" w:rsidR="00E108D7" w:rsidRPr="009B624E" w:rsidRDefault="00B2764F" w:rsidP="009B624E">
      <w:pPr>
        <w:pStyle w:val="ListParagraph"/>
        <w:numPr>
          <w:ilvl w:val="0"/>
          <w:numId w:val="2"/>
        </w:numPr>
        <w:ind w:firstLineChars="0"/>
        <w:rPr>
          <w:rFonts w:ascii="Arial" w:hAnsi="Arial" w:cs="Arial"/>
        </w:rPr>
      </w:pPr>
      <w:bookmarkStart w:id="7" w:name="_Ref141950840"/>
      <w:r w:rsidRPr="00B2764F">
        <w:rPr>
          <w:rFonts w:ascii="Arial" w:hAnsi="Arial" w:cs="Arial"/>
        </w:rPr>
        <w:t>R4-2314371</w:t>
      </w:r>
      <w:r w:rsidR="00CC7273" w:rsidRPr="009B5CD2">
        <w:rPr>
          <w:rFonts w:ascii="Arial" w:hAnsi="Arial" w:cs="Arial"/>
        </w:rPr>
        <w:t xml:space="preserve">, </w:t>
      </w:r>
      <w:r w:rsidRPr="00B2764F">
        <w:rPr>
          <w:rFonts w:ascii="Arial" w:hAnsi="Arial" w:cs="Arial"/>
        </w:rPr>
        <w:t>WF on R18 IoT NTN RRM requirements</w:t>
      </w:r>
      <w:r w:rsidR="00CC7273" w:rsidRPr="009B5CD2">
        <w:rPr>
          <w:rFonts w:ascii="Arial" w:hAnsi="Arial" w:cs="Arial"/>
        </w:rPr>
        <w:t>, RAN4#10</w:t>
      </w:r>
      <w:r>
        <w:rPr>
          <w:rFonts w:ascii="Arial" w:hAnsi="Arial" w:cs="Arial"/>
        </w:rPr>
        <w:t>8</w:t>
      </w:r>
      <w:r w:rsidR="00CC7273" w:rsidRPr="009B5CD2">
        <w:rPr>
          <w:rFonts w:ascii="Arial" w:hAnsi="Arial" w:cs="Arial"/>
        </w:rPr>
        <w:t xml:space="preserve">, </w:t>
      </w:r>
      <w:r>
        <w:rPr>
          <w:rFonts w:ascii="Arial" w:hAnsi="Arial" w:cs="Arial"/>
        </w:rPr>
        <w:t>Aug</w:t>
      </w:r>
      <w:r w:rsidR="00CC7273" w:rsidRPr="009B5CD2">
        <w:rPr>
          <w:rFonts w:ascii="Arial" w:hAnsi="Arial" w:cs="Arial"/>
        </w:rPr>
        <w:t>. 2023.</w:t>
      </w:r>
      <w:bookmarkEnd w:id="7"/>
    </w:p>
    <w:sectPr w:rsidR="00E108D7" w:rsidRPr="009B624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0A60D" w14:textId="77777777" w:rsidR="004425CA" w:rsidRDefault="004425CA">
      <w:r>
        <w:separator/>
      </w:r>
    </w:p>
  </w:endnote>
  <w:endnote w:type="continuationSeparator" w:id="0">
    <w:p w14:paraId="2B8926C9" w14:textId="77777777" w:rsidR="004425CA" w:rsidRDefault="00442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Intel Clear Light">
    <w:altName w:val="Arial"/>
    <w:charset w:val="00"/>
    <w:family w:val="swiss"/>
    <w:pitch w:val="variable"/>
    <w:sig w:usb0="00000001" w:usb1="400060FB" w:usb2="00000028"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F41A7" w14:textId="77777777" w:rsidR="004425CA" w:rsidRDefault="004425CA">
      <w:r>
        <w:separator/>
      </w:r>
    </w:p>
  </w:footnote>
  <w:footnote w:type="continuationSeparator" w:id="0">
    <w:p w14:paraId="0BCE874A" w14:textId="77777777" w:rsidR="004425CA" w:rsidRDefault="00442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1583100"/>
    <w:multiLevelType w:val="hybridMultilevel"/>
    <w:tmpl w:val="1B8AEB0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BD5EC0"/>
    <w:multiLevelType w:val="hybridMultilevel"/>
    <w:tmpl w:val="45A648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D2033C4"/>
    <w:multiLevelType w:val="multilevel"/>
    <w:tmpl w:val="326EF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6613CA2"/>
    <w:multiLevelType w:val="hybridMultilevel"/>
    <w:tmpl w:val="B7EA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3D0E61"/>
    <w:multiLevelType w:val="hybridMultilevel"/>
    <w:tmpl w:val="BC720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71264F"/>
    <w:multiLevelType w:val="hybridMultilevel"/>
    <w:tmpl w:val="B1CC88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BDC4634"/>
    <w:multiLevelType w:val="hybridMultilevel"/>
    <w:tmpl w:val="8A1CD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BCA698B"/>
    <w:multiLevelType w:val="hybridMultilevel"/>
    <w:tmpl w:val="80665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B00C0A"/>
    <w:multiLevelType w:val="hybridMultilevel"/>
    <w:tmpl w:val="EE12B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C70D95"/>
    <w:multiLevelType w:val="hybridMultilevel"/>
    <w:tmpl w:val="AC16544E"/>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4EE859D7"/>
    <w:multiLevelType w:val="multilevel"/>
    <w:tmpl w:val="9CF27B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78308B0"/>
    <w:multiLevelType w:val="hybridMultilevel"/>
    <w:tmpl w:val="E99E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192EEB"/>
    <w:multiLevelType w:val="multilevel"/>
    <w:tmpl w:val="5FA22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3666F73"/>
    <w:multiLevelType w:val="hybridMultilevel"/>
    <w:tmpl w:val="D2C69E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4CD287A"/>
    <w:multiLevelType w:val="hybridMultilevel"/>
    <w:tmpl w:val="E140EFBC"/>
    <w:lvl w:ilvl="0" w:tplc="4124546A">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7570259B"/>
    <w:multiLevelType w:val="hybridMultilevel"/>
    <w:tmpl w:val="C1A0A6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3808227">
    <w:abstractNumId w:val="18"/>
  </w:num>
  <w:num w:numId="2" w16cid:durableId="1275597774">
    <w:abstractNumId w:val="29"/>
  </w:num>
  <w:num w:numId="3" w16cid:durableId="38013101">
    <w:abstractNumId w:val="34"/>
  </w:num>
  <w:num w:numId="4" w16cid:durableId="1168516213">
    <w:abstractNumId w:val="32"/>
  </w:num>
  <w:num w:numId="5" w16cid:durableId="73400887">
    <w:abstractNumId w:val="12"/>
  </w:num>
  <w:num w:numId="6" w16cid:durableId="1959797289">
    <w:abstractNumId w:val="37"/>
  </w:num>
  <w:num w:numId="7" w16cid:durableId="148711936">
    <w:abstractNumId w:val="4"/>
    <w:lvlOverride w:ilvl="0">
      <w:startOverride w:val="1"/>
    </w:lvlOverride>
  </w:num>
  <w:num w:numId="8" w16cid:durableId="2078551114">
    <w:abstractNumId w:val="17"/>
    <w:lvlOverride w:ilvl="0">
      <w:startOverride w:val="3"/>
    </w:lvlOverride>
  </w:num>
  <w:num w:numId="9" w16cid:durableId="1100296620">
    <w:abstractNumId w:val="14"/>
    <w:lvlOverride w:ilvl="0">
      <w:startOverride w:val="4"/>
    </w:lvlOverride>
  </w:num>
  <w:num w:numId="10" w16cid:durableId="1579628340">
    <w:abstractNumId w:val="22"/>
  </w:num>
  <w:num w:numId="11" w16cid:durableId="1043823636">
    <w:abstractNumId w:val="16"/>
  </w:num>
  <w:num w:numId="12" w16cid:durableId="1414626773">
    <w:abstractNumId w:val="3"/>
  </w:num>
  <w:num w:numId="13" w16cid:durableId="197815576">
    <w:abstractNumId w:val="26"/>
  </w:num>
  <w:num w:numId="14" w16cid:durableId="1885865458">
    <w:abstractNumId w:val="7"/>
  </w:num>
  <w:num w:numId="15" w16cid:durableId="279804360">
    <w:abstractNumId w:val="10"/>
  </w:num>
  <w:num w:numId="16" w16cid:durableId="1615669359">
    <w:abstractNumId w:val="24"/>
  </w:num>
  <w:num w:numId="17" w16cid:durableId="1540777498">
    <w:abstractNumId w:val="9"/>
  </w:num>
  <w:num w:numId="18" w16cid:durableId="353533778">
    <w:abstractNumId w:val="0"/>
  </w:num>
  <w:num w:numId="19" w16cid:durableId="445931540">
    <w:abstractNumId w:val="28"/>
  </w:num>
  <w:num w:numId="20" w16cid:durableId="657617627">
    <w:abstractNumId w:val="27"/>
  </w:num>
  <w:num w:numId="21" w16cid:durableId="530925489">
    <w:abstractNumId w:val="6"/>
  </w:num>
  <w:num w:numId="22" w16cid:durableId="1133251005">
    <w:abstractNumId w:val="19"/>
  </w:num>
  <w:num w:numId="23" w16cid:durableId="2105564425">
    <w:abstractNumId w:val="11"/>
  </w:num>
  <w:num w:numId="24" w16cid:durableId="377894370">
    <w:abstractNumId w:val="20"/>
  </w:num>
  <w:num w:numId="25" w16cid:durableId="1378897771">
    <w:abstractNumId w:val="15"/>
  </w:num>
  <w:num w:numId="26" w16cid:durableId="680199979">
    <w:abstractNumId w:val="21"/>
  </w:num>
  <w:num w:numId="27" w16cid:durableId="1804424124">
    <w:abstractNumId w:val="1"/>
  </w:num>
  <w:num w:numId="28" w16cid:durableId="2147237063">
    <w:abstractNumId w:val="35"/>
  </w:num>
  <w:num w:numId="29" w16cid:durableId="512693106">
    <w:abstractNumId w:val="13"/>
  </w:num>
  <w:num w:numId="30" w16cid:durableId="677150563">
    <w:abstractNumId w:val="8"/>
  </w:num>
  <w:num w:numId="31" w16cid:durableId="1436822786">
    <w:abstractNumId w:val="31"/>
  </w:num>
  <w:num w:numId="32" w16cid:durableId="1775324581">
    <w:abstractNumId w:val="23"/>
  </w:num>
  <w:num w:numId="33" w16cid:durableId="1380014704">
    <w:abstractNumId w:val="30"/>
  </w:num>
  <w:num w:numId="34" w16cid:durableId="1735472127">
    <w:abstractNumId w:val="5"/>
  </w:num>
  <w:num w:numId="35" w16cid:durableId="1034577539">
    <w:abstractNumId w:val="36"/>
  </w:num>
  <w:num w:numId="36" w16cid:durableId="2025860641">
    <w:abstractNumId w:val="25"/>
  </w:num>
  <w:num w:numId="37" w16cid:durableId="337583445">
    <w:abstractNumId w:val="33"/>
  </w:num>
  <w:num w:numId="38" w16cid:durableId="42955123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E9"/>
    <w:rsid w:val="00001C74"/>
    <w:rsid w:val="0000223C"/>
    <w:rsid w:val="00002441"/>
    <w:rsid w:val="00002931"/>
    <w:rsid w:val="00004165"/>
    <w:rsid w:val="0000440F"/>
    <w:rsid w:val="00005FB0"/>
    <w:rsid w:val="0001097E"/>
    <w:rsid w:val="0001141A"/>
    <w:rsid w:val="00015219"/>
    <w:rsid w:val="00015F3A"/>
    <w:rsid w:val="00020C56"/>
    <w:rsid w:val="00026ACC"/>
    <w:rsid w:val="00027EF2"/>
    <w:rsid w:val="0003171D"/>
    <w:rsid w:val="00031C1D"/>
    <w:rsid w:val="00034D9B"/>
    <w:rsid w:val="00035C50"/>
    <w:rsid w:val="00042269"/>
    <w:rsid w:val="0004265C"/>
    <w:rsid w:val="000457A1"/>
    <w:rsid w:val="00050001"/>
    <w:rsid w:val="00050B45"/>
    <w:rsid w:val="00052041"/>
    <w:rsid w:val="0005326A"/>
    <w:rsid w:val="000535B6"/>
    <w:rsid w:val="00053855"/>
    <w:rsid w:val="0005577B"/>
    <w:rsid w:val="000559F6"/>
    <w:rsid w:val="00057316"/>
    <w:rsid w:val="00061EDC"/>
    <w:rsid w:val="00061F26"/>
    <w:rsid w:val="0006266D"/>
    <w:rsid w:val="00064DB9"/>
    <w:rsid w:val="00065506"/>
    <w:rsid w:val="00066C37"/>
    <w:rsid w:val="00070162"/>
    <w:rsid w:val="00071A3D"/>
    <w:rsid w:val="00071AB4"/>
    <w:rsid w:val="0007382E"/>
    <w:rsid w:val="000738BE"/>
    <w:rsid w:val="00076496"/>
    <w:rsid w:val="000766E1"/>
    <w:rsid w:val="0007674E"/>
    <w:rsid w:val="00077FF6"/>
    <w:rsid w:val="00080D82"/>
    <w:rsid w:val="00081692"/>
    <w:rsid w:val="00081D2C"/>
    <w:rsid w:val="00082802"/>
    <w:rsid w:val="00082C46"/>
    <w:rsid w:val="000843BF"/>
    <w:rsid w:val="00085A0E"/>
    <w:rsid w:val="00087378"/>
    <w:rsid w:val="00087548"/>
    <w:rsid w:val="000879F5"/>
    <w:rsid w:val="00091421"/>
    <w:rsid w:val="00092A46"/>
    <w:rsid w:val="00093450"/>
    <w:rsid w:val="00093E7E"/>
    <w:rsid w:val="000A0ACE"/>
    <w:rsid w:val="000A1830"/>
    <w:rsid w:val="000A4121"/>
    <w:rsid w:val="000A4AA3"/>
    <w:rsid w:val="000A550E"/>
    <w:rsid w:val="000A61DE"/>
    <w:rsid w:val="000A75E0"/>
    <w:rsid w:val="000B0359"/>
    <w:rsid w:val="000B0960"/>
    <w:rsid w:val="000B0DA8"/>
    <w:rsid w:val="000B1A55"/>
    <w:rsid w:val="000B20BB"/>
    <w:rsid w:val="000B2EF6"/>
    <w:rsid w:val="000B2FA6"/>
    <w:rsid w:val="000B4AA0"/>
    <w:rsid w:val="000C241E"/>
    <w:rsid w:val="000C2553"/>
    <w:rsid w:val="000C38C3"/>
    <w:rsid w:val="000C4549"/>
    <w:rsid w:val="000C4770"/>
    <w:rsid w:val="000C5C64"/>
    <w:rsid w:val="000C68D1"/>
    <w:rsid w:val="000D09FD"/>
    <w:rsid w:val="000D19DE"/>
    <w:rsid w:val="000D44FB"/>
    <w:rsid w:val="000D574B"/>
    <w:rsid w:val="000D5D8E"/>
    <w:rsid w:val="000D6CFC"/>
    <w:rsid w:val="000E537B"/>
    <w:rsid w:val="000E57D0"/>
    <w:rsid w:val="000E604B"/>
    <w:rsid w:val="000E7858"/>
    <w:rsid w:val="000F1D76"/>
    <w:rsid w:val="000F33D1"/>
    <w:rsid w:val="000F39CA"/>
    <w:rsid w:val="000F57EA"/>
    <w:rsid w:val="0010488D"/>
    <w:rsid w:val="00107927"/>
    <w:rsid w:val="00110E26"/>
    <w:rsid w:val="00111321"/>
    <w:rsid w:val="00111FDA"/>
    <w:rsid w:val="001128E7"/>
    <w:rsid w:val="00114643"/>
    <w:rsid w:val="00115C35"/>
    <w:rsid w:val="001174BB"/>
    <w:rsid w:val="00117BD6"/>
    <w:rsid w:val="001206C2"/>
    <w:rsid w:val="00121978"/>
    <w:rsid w:val="0012333F"/>
    <w:rsid w:val="00123422"/>
    <w:rsid w:val="00124099"/>
    <w:rsid w:val="00124B6A"/>
    <w:rsid w:val="00130462"/>
    <w:rsid w:val="0013464B"/>
    <w:rsid w:val="00136D4C"/>
    <w:rsid w:val="0014087D"/>
    <w:rsid w:val="001422E0"/>
    <w:rsid w:val="00142538"/>
    <w:rsid w:val="00142BB9"/>
    <w:rsid w:val="00144081"/>
    <w:rsid w:val="00144F96"/>
    <w:rsid w:val="00145D16"/>
    <w:rsid w:val="00147CAD"/>
    <w:rsid w:val="00150904"/>
    <w:rsid w:val="00151B52"/>
    <w:rsid w:val="00151EAC"/>
    <w:rsid w:val="00153528"/>
    <w:rsid w:val="00154E68"/>
    <w:rsid w:val="00154EE5"/>
    <w:rsid w:val="00160CDD"/>
    <w:rsid w:val="00162548"/>
    <w:rsid w:val="001627C8"/>
    <w:rsid w:val="001645FB"/>
    <w:rsid w:val="001649B6"/>
    <w:rsid w:val="001656FA"/>
    <w:rsid w:val="00166B7E"/>
    <w:rsid w:val="0017078E"/>
    <w:rsid w:val="00172183"/>
    <w:rsid w:val="00174618"/>
    <w:rsid w:val="001751AB"/>
    <w:rsid w:val="00175A3F"/>
    <w:rsid w:val="00180E09"/>
    <w:rsid w:val="00180FEB"/>
    <w:rsid w:val="00182464"/>
    <w:rsid w:val="00182F66"/>
    <w:rsid w:val="00183D4C"/>
    <w:rsid w:val="00183E0A"/>
    <w:rsid w:val="00183F6D"/>
    <w:rsid w:val="0018462B"/>
    <w:rsid w:val="0018670E"/>
    <w:rsid w:val="00187F35"/>
    <w:rsid w:val="00191A1C"/>
    <w:rsid w:val="0019219A"/>
    <w:rsid w:val="00193718"/>
    <w:rsid w:val="00195077"/>
    <w:rsid w:val="00196A30"/>
    <w:rsid w:val="00196C84"/>
    <w:rsid w:val="00197383"/>
    <w:rsid w:val="001A033F"/>
    <w:rsid w:val="001A08AA"/>
    <w:rsid w:val="001A59CB"/>
    <w:rsid w:val="001B789D"/>
    <w:rsid w:val="001B7991"/>
    <w:rsid w:val="001C07D1"/>
    <w:rsid w:val="001C1409"/>
    <w:rsid w:val="001C1A88"/>
    <w:rsid w:val="001C2AE6"/>
    <w:rsid w:val="001C4A89"/>
    <w:rsid w:val="001C6177"/>
    <w:rsid w:val="001C7323"/>
    <w:rsid w:val="001D0363"/>
    <w:rsid w:val="001D12B4"/>
    <w:rsid w:val="001D1B07"/>
    <w:rsid w:val="001D31C7"/>
    <w:rsid w:val="001D3621"/>
    <w:rsid w:val="001D6143"/>
    <w:rsid w:val="001D7138"/>
    <w:rsid w:val="001D76D1"/>
    <w:rsid w:val="001D7D94"/>
    <w:rsid w:val="001E092C"/>
    <w:rsid w:val="001E0A28"/>
    <w:rsid w:val="001E3873"/>
    <w:rsid w:val="001E402E"/>
    <w:rsid w:val="001E4218"/>
    <w:rsid w:val="001E4AD6"/>
    <w:rsid w:val="001E6C4D"/>
    <w:rsid w:val="001E6E02"/>
    <w:rsid w:val="001E7046"/>
    <w:rsid w:val="001F0B20"/>
    <w:rsid w:val="001F2E6D"/>
    <w:rsid w:val="001F406B"/>
    <w:rsid w:val="001F5C5B"/>
    <w:rsid w:val="001F6A89"/>
    <w:rsid w:val="001F6CAB"/>
    <w:rsid w:val="00200A62"/>
    <w:rsid w:val="002031D3"/>
    <w:rsid w:val="00203740"/>
    <w:rsid w:val="00207C0E"/>
    <w:rsid w:val="002138EA"/>
    <w:rsid w:val="002139EA"/>
    <w:rsid w:val="00213F84"/>
    <w:rsid w:val="00214FBD"/>
    <w:rsid w:val="0021680C"/>
    <w:rsid w:val="00221E08"/>
    <w:rsid w:val="00222897"/>
    <w:rsid w:val="00222B0C"/>
    <w:rsid w:val="00226FCE"/>
    <w:rsid w:val="00227DE6"/>
    <w:rsid w:val="002304E4"/>
    <w:rsid w:val="00235394"/>
    <w:rsid w:val="00235577"/>
    <w:rsid w:val="002371B2"/>
    <w:rsid w:val="00242905"/>
    <w:rsid w:val="002435CA"/>
    <w:rsid w:val="0024378D"/>
    <w:rsid w:val="0024469F"/>
    <w:rsid w:val="002478C2"/>
    <w:rsid w:val="00250B5B"/>
    <w:rsid w:val="00251824"/>
    <w:rsid w:val="00252DB8"/>
    <w:rsid w:val="0025374E"/>
    <w:rsid w:val="002537BC"/>
    <w:rsid w:val="00254A2F"/>
    <w:rsid w:val="00254EFA"/>
    <w:rsid w:val="00255C58"/>
    <w:rsid w:val="00256B11"/>
    <w:rsid w:val="00257E41"/>
    <w:rsid w:val="00260EC7"/>
    <w:rsid w:val="00261539"/>
    <w:rsid w:val="0026179F"/>
    <w:rsid w:val="00261F84"/>
    <w:rsid w:val="002630D6"/>
    <w:rsid w:val="0026534C"/>
    <w:rsid w:val="002666AE"/>
    <w:rsid w:val="00274E1A"/>
    <w:rsid w:val="00274E25"/>
    <w:rsid w:val="002768FE"/>
    <w:rsid w:val="002774B4"/>
    <w:rsid w:val="002775B1"/>
    <w:rsid w:val="002775B9"/>
    <w:rsid w:val="0027791A"/>
    <w:rsid w:val="002811C4"/>
    <w:rsid w:val="00282213"/>
    <w:rsid w:val="00284016"/>
    <w:rsid w:val="002858BF"/>
    <w:rsid w:val="002939AF"/>
    <w:rsid w:val="00294491"/>
    <w:rsid w:val="00294BDE"/>
    <w:rsid w:val="00295584"/>
    <w:rsid w:val="00297FCF"/>
    <w:rsid w:val="002A0CED"/>
    <w:rsid w:val="002A224E"/>
    <w:rsid w:val="002A39D6"/>
    <w:rsid w:val="002A3A73"/>
    <w:rsid w:val="002A4CD0"/>
    <w:rsid w:val="002A5A03"/>
    <w:rsid w:val="002A78A7"/>
    <w:rsid w:val="002A7DA6"/>
    <w:rsid w:val="002B03F9"/>
    <w:rsid w:val="002B1C5E"/>
    <w:rsid w:val="002B2BEB"/>
    <w:rsid w:val="002B516C"/>
    <w:rsid w:val="002B58D6"/>
    <w:rsid w:val="002B5E1D"/>
    <w:rsid w:val="002B60C1"/>
    <w:rsid w:val="002B61BB"/>
    <w:rsid w:val="002C065C"/>
    <w:rsid w:val="002C1D34"/>
    <w:rsid w:val="002C1E0D"/>
    <w:rsid w:val="002C4B52"/>
    <w:rsid w:val="002D03E5"/>
    <w:rsid w:val="002D36EB"/>
    <w:rsid w:val="002D44E3"/>
    <w:rsid w:val="002D600B"/>
    <w:rsid w:val="002D6A3D"/>
    <w:rsid w:val="002D6BDF"/>
    <w:rsid w:val="002E107F"/>
    <w:rsid w:val="002E2CE9"/>
    <w:rsid w:val="002E2D09"/>
    <w:rsid w:val="002E3BF7"/>
    <w:rsid w:val="002E403E"/>
    <w:rsid w:val="002E4381"/>
    <w:rsid w:val="002E4C74"/>
    <w:rsid w:val="002F158C"/>
    <w:rsid w:val="002F4093"/>
    <w:rsid w:val="002F41CC"/>
    <w:rsid w:val="002F5636"/>
    <w:rsid w:val="002F7998"/>
    <w:rsid w:val="003022A5"/>
    <w:rsid w:val="00305837"/>
    <w:rsid w:val="00307E51"/>
    <w:rsid w:val="00310285"/>
    <w:rsid w:val="00310729"/>
    <w:rsid w:val="00311363"/>
    <w:rsid w:val="00312F66"/>
    <w:rsid w:val="00315867"/>
    <w:rsid w:val="00315D0E"/>
    <w:rsid w:val="00317C3F"/>
    <w:rsid w:val="00320B02"/>
    <w:rsid w:val="00321150"/>
    <w:rsid w:val="00321BC9"/>
    <w:rsid w:val="00321EAE"/>
    <w:rsid w:val="00325D02"/>
    <w:rsid w:val="003260D7"/>
    <w:rsid w:val="00330984"/>
    <w:rsid w:val="0033332E"/>
    <w:rsid w:val="00335E70"/>
    <w:rsid w:val="00336697"/>
    <w:rsid w:val="0033770D"/>
    <w:rsid w:val="003402E7"/>
    <w:rsid w:val="003418CB"/>
    <w:rsid w:val="00345611"/>
    <w:rsid w:val="0034616C"/>
    <w:rsid w:val="003506C5"/>
    <w:rsid w:val="003511AE"/>
    <w:rsid w:val="00355873"/>
    <w:rsid w:val="0035660F"/>
    <w:rsid w:val="003628B9"/>
    <w:rsid w:val="00362D8F"/>
    <w:rsid w:val="00367724"/>
    <w:rsid w:val="0037062B"/>
    <w:rsid w:val="003710BA"/>
    <w:rsid w:val="003770F6"/>
    <w:rsid w:val="00377921"/>
    <w:rsid w:val="00383E37"/>
    <w:rsid w:val="003849B9"/>
    <w:rsid w:val="0038750D"/>
    <w:rsid w:val="00387799"/>
    <w:rsid w:val="0039103C"/>
    <w:rsid w:val="00393042"/>
    <w:rsid w:val="00393DBA"/>
    <w:rsid w:val="00394AD5"/>
    <w:rsid w:val="0039642D"/>
    <w:rsid w:val="003A1744"/>
    <w:rsid w:val="003A2E40"/>
    <w:rsid w:val="003A3FDB"/>
    <w:rsid w:val="003A5334"/>
    <w:rsid w:val="003B0158"/>
    <w:rsid w:val="003B14C2"/>
    <w:rsid w:val="003B400D"/>
    <w:rsid w:val="003B40B6"/>
    <w:rsid w:val="003B56DB"/>
    <w:rsid w:val="003B755E"/>
    <w:rsid w:val="003C228E"/>
    <w:rsid w:val="003C2655"/>
    <w:rsid w:val="003C4D19"/>
    <w:rsid w:val="003C51E7"/>
    <w:rsid w:val="003C6893"/>
    <w:rsid w:val="003C6DE2"/>
    <w:rsid w:val="003D1C54"/>
    <w:rsid w:val="003D1EFD"/>
    <w:rsid w:val="003D28BF"/>
    <w:rsid w:val="003D3A46"/>
    <w:rsid w:val="003D4215"/>
    <w:rsid w:val="003D4C47"/>
    <w:rsid w:val="003D7719"/>
    <w:rsid w:val="003E40EE"/>
    <w:rsid w:val="003E49FD"/>
    <w:rsid w:val="003F176D"/>
    <w:rsid w:val="003F1C1B"/>
    <w:rsid w:val="003F31B7"/>
    <w:rsid w:val="003F3A2F"/>
    <w:rsid w:val="003F7B82"/>
    <w:rsid w:val="00401144"/>
    <w:rsid w:val="00402C55"/>
    <w:rsid w:val="00404831"/>
    <w:rsid w:val="004073FD"/>
    <w:rsid w:val="004074EE"/>
    <w:rsid w:val="00407661"/>
    <w:rsid w:val="00410314"/>
    <w:rsid w:val="0041185F"/>
    <w:rsid w:val="00412063"/>
    <w:rsid w:val="00412EB1"/>
    <w:rsid w:val="00413DDE"/>
    <w:rsid w:val="00414118"/>
    <w:rsid w:val="00416084"/>
    <w:rsid w:val="004202FE"/>
    <w:rsid w:val="00421FA2"/>
    <w:rsid w:val="00424F8C"/>
    <w:rsid w:val="00426275"/>
    <w:rsid w:val="004271BA"/>
    <w:rsid w:val="00430497"/>
    <w:rsid w:val="00430679"/>
    <w:rsid w:val="00430EA5"/>
    <w:rsid w:val="00434DC1"/>
    <w:rsid w:val="004350F4"/>
    <w:rsid w:val="00436226"/>
    <w:rsid w:val="00440959"/>
    <w:rsid w:val="004412A0"/>
    <w:rsid w:val="00442337"/>
    <w:rsid w:val="004425CA"/>
    <w:rsid w:val="00446408"/>
    <w:rsid w:val="00447B0C"/>
    <w:rsid w:val="00450EB0"/>
    <w:rsid w:val="00450F27"/>
    <w:rsid w:val="004510E5"/>
    <w:rsid w:val="00451654"/>
    <w:rsid w:val="00453944"/>
    <w:rsid w:val="00454483"/>
    <w:rsid w:val="004568F1"/>
    <w:rsid w:val="00456A75"/>
    <w:rsid w:val="00460FE5"/>
    <w:rsid w:val="004617C7"/>
    <w:rsid w:val="00461E39"/>
    <w:rsid w:val="00462D3A"/>
    <w:rsid w:val="00463521"/>
    <w:rsid w:val="00465F2A"/>
    <w:rsid w:val="00467575"/>
    <w:rsid w:val="00471125"/>
    <w:rsid w:val="004733A0"/>
    <w:rsid w:val="0047437A"/>
    <w:rsid w:val="00476731"/>
    <w:rsid w:val="00480534"/>
    <w:rsid w:val="00480E42"/>
    <w:rsid w:val="004826EA"/>
    <w:rsid w:val="00484C5D"/>
    <w:rsid w:val="0048543E"/>
    <w:rsid w:val="0048685F"/>
    <w:rsid w:val="004868C1"/>
    <w:rsid w:val="0048750F"/>
    <w:rsid w:val="0049368F"/>
    <w:rsid w:val="00493D38"/>
    <w:rsid w:val="00495EE7"/>
    <w:rsid w:val="00497233"/>
    <w:rsid w:val="00497DB3"/>
    <w:rsid w:val="004A17E9"/>
    <w:rsid w:val="004A3A40"/>
    <w:rsid w:val="004A495F"/>
    <w:rsid w:val="004A7544"/>
    <w:rsid w:val="004A7A15"/>
    <w:rsid w:val="004A7BA3"/>
    <w:rsid w:val="004B0446"/>
    <w:rsid w:val="004B3007"/>
    <w:rsid w:val="004B4F5F"/>
    <w:rsid w:val="004B695D"/>
    <w:rsid w:val="004B6B0F"/>
    <w:rsid w:val="004B7493"/>
    <w:rsid w:val="004C2C70"/>
    <w:rsid w:val="004C41D0"/>
    <w:rsid w:val="004C54E5"/>
    <w:rsid w:val="004C7DC8"/>
    <w:rsid w:val="004D21B0"/>
    <w:rsid w:val="004D3932"/>
    <w:rsid w:val="004D5DC8"/>
    <w:rsid w:val="004D737D"/>
    <w:rsid w:val="004E0C96"/>
    <w:rsid w:val="004E2659"/>
    <w:rsid w:val="004E39EE"/>
    <w:rsid w:val="004E475C"/>
    <w:rsid w:val="004E53EE"/>
    <w:rsid w:val="004E56E0"/>
    <w:rsid w:val="004E7329"/>
    <w:rsid w:val="004F11F3"/>
    <w:rsid w:val="004F2CB0"/>
    <w:rsid w:val="004F3022"/>
    <w:rsid w:val="004F460D"/>
    <w:rsid w:val="005017F7"/>
    <w:rsid w:val="00501FA7"/>
    <w:rsid w:val="005034DC"/>
    <w:rsid w:val="00503891"/>
    <w:rsid w:val="00505BFA"/>
    <w:rsid w:val="00506F4E"/>
    <w:rsid w:val="005071B4"/>
    <w:rsid w:val="00507687"/>
    <w:rsid w:val="00510D4E"/>
    <w:rsid w:val="005117A9"/>
    <w:rsid w:val="00511F57"/>
    <w:rsid w:val="0051218A"/>
    <w:rsid w:val="0051278A"/>
    <w:rsid w:val="00515CBE"/>
    <w:rsid w:val="00515E2B"/>
    <w:rsid w:val="00522A7E"/>
    <w:rsid w:val="00522F20"/>
    <w:rsid w:val="00524CCF"/>
    <w:rsid w:val="005308DB"/>
    <w:rsid w:val="00530A2E"/>
    <w:rsid w:val="00530FBE"/>
    <w:rsid w:val="00531694"/>
    <w:rsid w:val="00533159"/>
    <w:rsid w:val="005332FF"/>
    <w:rsid w:val="005339DB"/>
    <w:rsid w:val="00534C89"/>
    <w:rsid w:val="0053719C"/>
    <w:rsid w:val="0054097B"/>
    <w:rsid w:val="00541573"/>
    <w:rsid w:val="0054348A"/>
    <w:rsid w:val="00543A83"/>
    <w:rsid w:val="0054468E"/>
    <w:rsid w:val="00547AA0"/>
    <w:rsid w:val="00550278"/>
    <w:rsid w:val="005531C8"/>
    <w:rsid w:val="005541FB"/>
    <w:rsid w:val="0055620B"/>
    <w:rsid w:val="0056064A"/>
    <w:rsid w:val="005615E7"/>
    <w:rsid w:val="0056310B"/>
    <w:rsid w:val="0056427B"/>
    <w:rsid w:val="00567907"/>
    <w:rsid w:val="00570373"/>
    <w:rsid w:val="00571777"/>
    <w:rsid w:val="005743D5"/>
    <w:rsid w:val="00575276"/>
    <w:rsid w:val="005774E5"/>
    <w:rsid w:val="00580FF5"/>
    <w:rsid w:val="0058519C"/>
    <w:rsid w:val="00586B65"/>
    <w:rsid w:val="0059149A"/>
    <w:rsid w:val="0059340D"/>
    <w:rsid w:val="005956EE"/>
    <w:rsid w:val="005A066B"/>
    <w:rsid w:val="005A083E"/>
    <w:rsid w:val="005A1578"/>
    <w:rsid w:val="005A39FE"/>
    <w:rsid w:val="005A54B0"/>
    <w:rsid w:val="005B1670"/>
    <w:rsid w:val="005B1E6A"/>
    <w:rsid w:val="005B4802"/>
    <w:rsid w:val="005B49E1"/>
    <w:rsid w:val="005C0A01"/>
    <w:rsid w:val="005C19DD"/>
    <w:rsid w:val="005C1EA6"/>
    <w:rsid w:val="005C3424"/>
    <w:rsid w:val="005C4452"/>
    <w:rsid w:val="005C6C84"/>
    <w:rsid w:val="005C74FC"/>
    <w:rsid w:val="005D0B99"/>
    <w:rsid w:val="005D308E"/>
    <w:rsid w:val="005D3A48"/>
    <w:rsid w:val="005D7AF8"/>
    <w:rsid w:val="005E0E63"/>
    <w:rsid w:val="005E17BF"/>
    <w:rsid w:val="005E366A"/>
    <w:rsid w:val="005E3F4F"/>
    <w:rsid w:val="005E465B"/>
    <w:rsid w:val="005E4EF5"/>
    <w:rsid w:val="005F0BFF"/>
    <w:rsid w:val="005F1444"/>
    <w:rsid w:val="005F2145"/>
    <w:rsid w:val="005F344B"/>
    <w:rsid w:val="005F638C"/>
    <w:rsid w:val="005F6F8C"/>
    <w:rsid w:val="005F7BC1"/>
    <w:rsid w:val="00600350"/>
    <w:rsid w:val="00601095"/>
    <w:rsid w:val="006016E1"/>
    <w:rsid w:val="00602D27"/>
    <w:rsid w:val="006104BF"/>
    <w:rsid w:val="00613774"/>
    <w:rsid w:val="006144A1"/>
    <w:rsid w:val="00615EBB"/>
    <w:rsid w:val="00616096"/>
    <w:rsid w:val="006160A2"/>
    <w:rsid w:val="00616286"/>
    <w:rsid w:val="00616BCA"/>
    <w:rsid w:val="00616D34"/>
    <w:rsid w:val="0062710C"/>
    <w:rsid w:val="0063007C"/>
    <w:rsid w:val="006302AA"/>
    <w:rsid w:val="0063137C"/>
    <w:rsid w:val="0063416D"/>
    <w:rsid w:val="006363BD"/>
    <w:rsid w:val="006412DC"/>
    <w:rsid w:val="0064189F"/>
    <w:rsid w:val="006418C7"/>
    <w:rsid w:val="00642BC6"/>
    <w:rsid w:val="00644790"/>
    <w:rsid w:val="00646DA0"/>
    <w:rsid w:val="006501AF"/>
    <w:rsid w:val="00650DDE"/>
    <w:rsid w:val="00652101"/>
    <w:rsid w:val="00653BCF"/>
    <w:rsid w:val="00653E3F"/>
    <w:rsid w:val="0065408B"/>
    <w:rsid w:val="0065467A"/>
    <w:rsid w:val="0065505B"/>
    <w:rsid w:val="00660753"/>
    <w:rsid w:val="006670AC"/>
    <w:rsid w:val="0067049D"/>
    <w:rsid w:val="006714F8"/>
    <w:rsid w:val="00672307"/>
    <w:rsid w:val="006808C6"/>
    <w:rsid w:val="00682668"/>
    <w:rsid w:val="00682E84"/>
    <w:rsid w:val="00687409"/>
    <w:rsid w:val="006879CC"/>
    <w:rsid w:val="00690D7A"/>
    <w:rsid w:val="00692A68"/>
    <w:rsid w:val="00693DCA"/>
    <w:rsid w:val="006942C1"/>
    <w:rsid w:val="00695D85"/>
    <w:rsid w:val="006970DB"/>
    <w:rsid w:val="006A2148"/>
    <w:rsid w:val="006A30A2"/>
    <w:rsid w:val="006A5008"/>
    <w:rsid w:val="006A5E84"/>
    <w:rsid w:val="006A6D23"/>
    <w:rsid w:val="006B237B"/>
    <w:rsid w:val="006B25DE"/>
    <w:rsid w:val="006B2F8E"/>
    <w:rsid w:val="006C0363"/>
    <w:rsid w:val="006C1C3B"/>
    <w:rsid w:val="006C2CD3"/>
    <w:rsid w:val="006C3BCB"/>
    <w:rsid w:val="006C4E43"/>
    <w:rsid w:val="006C643E"/>
    <w:rsid w:val="006C6C66"/>
    <w:rsid w:val="006D2932"/>
    <w:rsid w:val="006D3671"/>
    <w:rsid w:val="006D4176"/>
    <w:rsid w:val="006E0A73"/>
    <w:rsid w:val="006E0FEE"/>
    <w:rsid w:val="006E11E4"/>
    <w:rsid w:val="006E3CD1"/>
    <w:rsid w:val="006E4179"/>
    <w:rsid w:val="006E6C11"/>
    <w:rsid w:val="006F1D2E"/>
    <w:rsid w:val="006F1FA8"/>
    <w:rsid w:val="006F4672"/>
    <w:rsid w:val="006F7C0C"/>
    <w:rsid w:val="00700755"/>
    <w:rsid w:val="0070646B"/>
    <w:rsid w:val="007130A2"/>
    <w:rsid w:val="007153DD"/>
    <w:rsid w:val="00715463"/>
    <w:rsid w:val="007239C4"/>
    <w:rsid w:val="00725028"/>
    <w:rsid w:val="00730655"/>
    <w:rsid w:val="00730F96"/>
    <w:rsid w:val="00731D77"/>
    <w:rsid w:val="00732360"/>
    <w:rsid w:val="0073390A"/>
    <w:rsid w:val="00734E64"/>
    <w:rsid w:val="00736B37"/>
    <w:rsid w:val="00737CCD"/>
    <w:rsid w:val="00740A35"/>
    <w:rsid w:val="00745C2F"/>
    <w:rsid w:val="00746F42"/>
    <w:rsid w:val="007520B4"/>
    <w:rsid w:val="00754EF4"/>
    <w:rsid w:val="00755E51"/>
    <w:rsid w:val="0076001E"/>
    <w:rsid w:val="007655D5"/>
    <w:rsid w:val="007763C1"/>
    <w:rsid w:val="00777E82"/>
    <w:rsid w:val="00781359"/>
    <w:rsid w:val="00782F64"/>
    <w:rsid w:val="0078375E"/>
    <w:rsid w:val="00785CED"/>
    <w:rsid w:val="00786921"/>
    <w:rsid w:val="00787345"/>
    <w:rsid w:val="00790854"/>
    <w:rsid w:val="007910A7"/>
    <w:rsid w:val="00791AEA"/>
    <w:rsid w:val="007A087D"/>
    <w:rsid w:val="007A14FE"/>
    <w:rsid w:val="007A1EAA"/>
    <w:rsid w:val="007A7674"/>
    <w:rsid w:val="007A7858"/>
    <w:rsid w:val="007A79FD"/>
    <w:rsid w:val="007A7B14"/>
    <w:rsid w:val="007B036F"/>
    <w:rsid w:val="007B0B9D"/>
    <w:rsid w:val="007B26E3"/>
    <w:rsid w:val="007B313D"/>
    <w:rsid w:val="007B5A43"/>
    <w:rsid w:val="007B709B"/>
    <w:rsid w:val="007B7CF3"/>
    <w:rsid w:val="007C1343"/>
    <w:rsid w:val="007C20F1"/>
    <w:rsid w:val="007C3183"/>
    <w:rsid w:val="007C4C13"/>
    <w:rsid w:val="007C5EF1"/>
    <w:rsid w:val="007C7BF5"/>
    <w:rsid w:val="007D0B8F"/>
    <w:rsid w:val="007D19B7"/>
    <w:rsid w:val="007D3367"/>
    <w:rsid w:val="007D75E5"/>
    <w:rsid w:val="007D773E"/>
    <w:rsid w:val="007D7976"/>
    <w:rsid w:val="007E066E"/>
    <w:rsid w:val="007E1356"/>
    <w:rsid w:val="007E1FF9"/>
    <w:rsid w:val="007E20FC"/>
    <w:rsid w:val="007E6717"/>
    <w:rsid w:val="007E7062"/>
    <w:rsid w:val="007E7FC0"/>
    <w:rsid w:val="007F0DDD"/>
    <w:rsid w:val="007F0E1E"/>
    <w:rsid w:val="007F29A7"/>
    <w:rsid w:val="007F6864"/>
    <w:rsid w:val="008004B4"/>
    <w:rsid w:val="00803691"/>
    <w:rsid w:val="00805BE8"/>
    <w:rsid w:val="00816078"/>
    <w:rsid w:val="008177E3"/>
    <w:rsid w:val="00823AA9"/>
    <w:rsid w:val="00825428"/>
    <w:rsid w:val="008255B9"/>
    <w:rsid w:val="00825CD8"/>
    <w:rsid w:val="008263A7"/>
    <w:rsid w:val="00827324"/>
    <w:rsid w:val="008355EA"/>
    <w:rsid w:val="008365D0"/>
    <w:rsid w:val="00837458"/>
    <w:rsid w:val="00837AAE"/>
    <w:rsid w:val="008411FC"/>
    <w:rsid w:val="008414E2"/>
    <w:rsid w:val="008424E3"/>
    <w:rsid w:val="008429AD"/>
    <w:rsid w:val="008429DB"/>
    <w:rsid w:val="008445C6"/>
    <w:rsid w:val="008462D7"/>
    <w:rsid w:val="00850C75"/>
    <w:rsid w:val="00850E39"/>
    <w:rsid w:val="008543F1"/>
    <w:rsid w:val="0085477A"/>
    <w:rsid w:val="00855107"/>
    <w:rsid w:val="00855173"/>
    <w:rsid w:val="008557D9"/>
    <w:rsid w:val="00855BF7"/>
    <w:rsid w:val="0085612B"/>
    <w:rsid w:val="00856214"/>
    <w:rsid w:val="00862089"/>
    <w:rsid w:val="00862652"/>
    <w:rsid w:val="008649E6"/>
    <w:rsid w:val="008659F2"/>
    <w:rsid w:val="008661A7"/>
    <w:rsid w:val="00866D5B"/>
    <w:rsid w:val="00866FF5"/>
    <w:rsid w:val="008673D4"/>
    <w:rsid w:val="00872D90"/>
    <w:rsid w:val="0087332D"/>
    <w:rsid w:val="00873E1F"/>
    <w:rsid w:val="00874C16"/>
    <w:rsid w:val="008801F4"/>
    <w:rsid w:val="008854B9"/>
    <w:rsid w:val="00886959"/>
    <w:rsid w:val="00886D1F"/>
    <w:rsid w:val="00886D84"/>
    <w:rsid w:val="00891EE1"/>
    <w:rsid w:val="0089233E"/>
    <w:rsid w:val="00893987"/>
    <w:rsid w:val="00895BBC"/>
    <w:rsid w:val="008963EF"/>
    <w:rsid w:val="0089688E"/>
    <w:rsid w:val="008A05FB"/>
    <w:rsid w:val="008A1FBE"/>
    <w:rsid w:val="008A46A9"/>
    <w:rsid w:val="008A7491"/>
    <w:rsid w:val="008B022B"/>
    <w:rsid w:val="008B3194"/>
    <w:rsid w:val="008B5AE7"/>
    <w:rsid w:val="008B7CCD"/>
    <w:rsid w:val="008B7FAD"/>
    <w:rsid w:val="008C30EF"/>
    <w:rsid w:val="008C362A"/>
    <w:rsid w:val="008C4F02"/>
    <w:rsid w:val="008C60E9"/>
    <w:rsid w:val="008C68DD"/>
    <w:rsid w:val="008C7387"/>
    <w:rsid w:val="008D1B7C"/>
    <w:rsid w:val="008D5942"/>
    <w:rsid w:val="008D6560"/>
    <w:rsid w:val="008D6657"/>
    <w:rsid w:val="008E051B"/>
    <w:rsid w:val="008E1F60"/>
    <w:rsid w:val="008E307E"/>
    <w:rsid w:val="008E5B48"/>
    <w:rsid w:val="008F1C19"/>
    <w:rsid w:val="008F1DEF"/>
    <w:rsid w:val="008F4DD1"/>
    <w:rsid w:val="008F53A3"/>
    <w:rsid w:val="008F6056"/>
    <w:rsid w:val="008F7CC6"/>
    <w:rsid w:val="00900769"/>
    <w:rsid w:val="00901B2C"/>
    <w:rsid w:val="00901E93"/>
    <w:rsid w:val="00902C07"/>
    <w:rsid w:val="00905341"/>
    <w:rsid w:val="00905804"/>
    <w:rsid w:val="009101DF"/>
    <w:rsid w:val="009101E2"/>
    <w:rsid w:val="00911B38"/>
    <w:rsid w:val="00915C3A"/>
    <w:rsid w:val="00915D73"/>
    <w:rsid w:val="00916077"/>
    <w:rsid w:val="009168F7"/>
    <w:rsid w:val="009170A2"/>
    <w:rsid w:val="009208A6"/>
    <w:rsid w:val="00923991"/>
    <w:rsid w:val="00924514"/>
    <w:rsid w:val="00927316"/>
    <w:rsid w:val="0093133D"/>
    <w:rsid w:val="00931378"/>
    <w:rsid w:val="0093276D"/>
    <w:rsid w:val="00933D12"/>
    <w:rsid w:val="00936B5C"/>
    <w:rsid w:val="00936EC1"/>
    <w:rsid w:val="00937065"/>
    <w:rsid w:val="00940285"/>
    <w:rsid w:val="009415B0"/>
    <w:rsid w:val="00947E7E"/>
    <w:rsid w:val="0095139A"/>
    <w:rsid w:val="00953E16"/>
    <w:rsid w:val="009542AC"/>
    <w:rsid w:val="00955784"/>
    <w:rsid w:val="00961BB2"/>
    <w:rsid w:val="00962108"/>
    <w:rsid w:val="009638D6"/>
    <w:rsid w:val="0097408E"/>
    <w:rsid w:val="00974BB2"/>
    <w:rsid w:val="00974FA7"/>
    <w:rsid w:val="009756E5"/>
    <w:rsid w:val="00977A8C"/>
    <w:rsid w:val="00981568"/>
    <w:rsid w:val="00983910"/>
    <w:rsid w:val="00983B1E"/>
    <w:rsid w:val="00983BA4"/>
    <w:rsid w:val="00986397"/>
    <w:rsid w:val="00986EB6"/>
    <w:rsid w:val="0098729E"/>
    <w:rsid w:val="00990A1F"/>
    <w:rsid w:val="009932AC"/>
    <w:rsid w:val="00994351"/>
    <w:rsid w:val="009967C1"/>
    <w:rsid w:val="00996A8F"/>
    <w:rsid w:val="00997782"/>
    <w:rsid w:val="009A1DBF"/>
    <w:rsid w:val="009A677D"/>
    <w:rsid w:val="009A68E6"/>
    <w:rsid w:val="009A7598"/>
    <w:rsid w:val="009B1A0D"/>
    <w:rsid w:val="009B1DF8"/>
    <w:rsid w:val="009B3D20"/>
    <w:rsid w:val="009B5418"/>
    <w:rsid w:val="009B5CD2"/>
    <w:rsid w:val="009B5EE4"/>
    <w:rsid w:val="009B624E"/>
    <w:rsid w:val="009C0727"/>
    <w:rsid w:val="009C1046"/>
    <w:rsid w:val="009C15C1"/>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3882"/>
    <w:rsid w:val="009F484B"/>
    <w:rsid w:val="009F4C59"/>
    <w:rsid w:val="009F7493"/>
    <w:rsid w:val="00A008FF"/>
    <w:rsid w:val="00A02E45"/>
    <w:rsid w:val="00A03814"/>
    <w:rsid w:val="00A0565A"/>
    <w:rsid w:val="00A0758F"/>
    <w:rsid w:val="00A10019"/>
    <w:rsid w:val="00A12A97"/>
    <w:rsid w:val="00A12C7B"/>
    <w:rsid w:val="00A150DD"/>
    <w:rsid w:val="00A1570A"/>
    <w:rsid w:val="00A16C7E"/>
    <w:rsid w:val="00A16CC4"/>
    <w:rsid w:val="00A17866"/>
    <w:rsid w:val="00A211B4"/>
    <w:rsid w:val="00A223CF"/>
    <w:rsid w:val="00A22ED1"/>
    <w:rsid w:val="00A326E1"/>
    <w:rsid w:val="00A337EB"/>
    <w:rsid w:val="00A33DDF"/>
    <w:rsid w:val="00A34547"/>
    <w:rsid w:val="00A364DD"/>
    <w:rsid w:val="00A376B7"/>
    <w:rsid w:val="00A41BF5"/>
    <w:rsid w:val="00A43824"/>
    <w:rsid w:val="00A44778"/>
    <w:rsid w:val="00A448B3"/>
    <w:rsid w:val="00A44914"/>
    <w:rsid w:val="00A469E7"/>
    <w:rsid w:val="00A46F21"/>
    <w:rsid w:val="00A542C3"/>
    <w:rsid w:val="00A56AC9"/>
    <w:rsid w:val="00A604A4"/>
    <w:rsid w:val="00A61B7D"/>
    <w:rsid w:val="00A6413E"/>
    <w:rsid w:val="00A64F3E"/>
    <w:rsid w:val="00A65BF4"/>
    <w:rsid w:val="00A6605B"/>
    <w:rsid w:val="00A66ADC"/>
    <w:rsid w:val="00A7147D"/>
    <w:rsid w:val="00A714B8"/>
    <w:rsid w:val="00A73AAE"/>
    <w:rsid w:val="00A76B8E"/>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A5BFF"/>
    <w:rsid w:val="00AB0C57"/>
    <w:rsid w:val="00AB1195"/>
    <w:rsid w:val="00AB28CF"/>
    <w:rsid w:val="00AB4182"/>
    <w:rsid w:val="00AB7680"/>
    <w:rsid w:val="00AC27DB"/>
    <w:rsid w:val="00AC637E"/>
    <w:rsid w:val="00AC6D6B"/>
    <w:rsid w:val="00AD02AE"/>
    <w:rsid w:val="00AD0DA6"/>
    <w:rsid w:val="00AD229C"/>
    <w:rsid w:val="00AD4DE6"/>
    <w:rsid w:val="00AD4FA8"/>
    <w:rsid w:val="00AD5730"/>
    <w:rsid w:val="00AD7736"/>
    <w:rsid w:val="00AE10CE"/>
    <w:rsid w:val="00AE5E7B"/>
    <w:rsid w:val="00AE7097"/>
    <w:rsid w:val="00AE70D4"/>
    <w:rsid w:val="00AE7868"/>
    <w:rsid w:val="00AF0407"/>
    <w:rsid w:val="00AF049B"/>
    <w:rsid w:val="00AF4D8B"/>
    <w:rsid w:val="00B067CA"/>
    <w:rsid w:val="00B074CB"/>
    <w:rsid w:val="00B12B26"/>
    <w:rsid w:val="00B163F8"/>
    <w:rsid w:val="00B22222"/>
    <w:rsid w:val="00B2472D"/>
    <w:rsid w:val="00B24CA0"/>
    <w:rsid w:val="00B2508C"/>
    <w:rsid w:val="00B2549F"/>
    <w:rsid w:val="00B2764F"/>
    <w:rsid w:val="00B27D4E"/>
    <w:rsid w:val="00B36BD8"/>
    <w:rsid w:val="00B4108D"/>
    <w:rsid w:val="00B4316E"/>
    <w:rsid w:val="00B54BA9"/>
    <w:rsid w:val="00B55DFF"/>
    <w:rsid w:val="00B55FF3"/>
    <w:rsid w:val="00B57265"/>
    <w:rsid w:val="00B62C5B"/>
    <w:rsid w:val="00B633AE"/>
    <w:rsid w:val="00B665D2"/>
    <w:rsid w:val="00B6737C"/>
    <w:rsid w:val="00B716DD"/>
    <w:rsid w:val="00B7214D"/>
    <w:rsid w:val="00B74372"/>
    <w:rsid w:val="00B75525"/>
    <w:rsid w:val="00B75864"/>
    <w:rsid w:val="00B766A5"/>
    <w:rsid w:val="00B80283"/>
    <w:rsid w:val="00B8095F"/>
    <w:rsid w:val="00B80B0C"/>
    <w:rsid w:val="00B80B11"/>
    <w:rsid w:val="00B831AE"/>
    <w:rsid w:val="00B8446C"/>
    <w:rsid w:val="00B867B0"/>
    <w:rsid w:val="00B86973"/>
    <w:rsid w:val="00B87511"/>
    <w:rsid w:val="00B87725"/>
    <w:rsid w:val="00B91AE0"/>
    <w:rsid w:val="00B971BF"/>
    <w:rsid w:val="00BA259A"/>
    <w:rsid w:val="00BA259C"/>
    <w:rsid w:val="00BA29D3"/>
    <w:rsid w:val="00BA307F"/>
    <w:rsid w:val="00BA5280"/>
    <w:rsid w:val="00BB14F1"/>
    <w:rsid w:val="00BB3239"/>
    <w:rsid w:val="00BB572E"/>
    <w:rsid w:val="00BB74FD"/>
    <w:rsid w:val="00BB7AAE"/>
    <w:rsid w:val="00BC0624"/>
    <w:rsid w:val="00BC0DCB"/>
    <w:rsid w:val="00BC5982"/>
    <w:rsid w:val="00BC60BF"/>
    <w:rsid w:val="00BC656A"/>
    <w:rsid w:val="00BC7795"/>
    <w:rsid w:val="00BD0623"/>
    <w:rsid w:val="00BD1FF0"/>
    <w:rsid w:val="00BD26A1"/>
    <w:rsid w:val="00BD28BF"/>
    <w:rsid w:val="00BD2D12"/>
    <w:rsid w:val="00BD4B3C"/>
    <w:rsid w:val="00BD4E55"/>
    <w:rsid w:val="00BD50FF"/>
    <w:rsid w:val="00BD5DC0"/>
    <w:rsid w:val="00BD6404"/>
    <w:rsid w:val="00BE1F30"/>
    <w:rsid w:val="00BE33AE"/>
    <w:rsid w:val="00BE48BB"/>
    <w:rsid w:val="00BE6427"/>
    <w:rsid w:val="00BF046F"/>
    <w:rsid w:val="00BF0CF6"/>
    <w:rsid w:val="00BF2FC3"/>
    <w:rsid w:val="00BF3D22"/>
    <w:rsid w:val="00BF44A4"/>
    <w:rsid w:val="00BF6236"/>
    <w:rsid w:val="00C01232"/>
    <w:rsid w:val="00C01D50"/>
    <w:rsid w:val="00C040B5"/>
    <w:rsid w:val="00C056DC"/>
    <w:rsid w:val="00C0600B"/>
    <w:rsid w:val="00C12D13"/>
    <w:rsid w:val="00C1329B"/>
    <w:rsid w:val="00C1572F"/>
    <w:rsid w:val="00C20603"/>
    <w:rsid w:val="00C24C05"/>
    <w:rsid w:val="00C24D2F"/>
    <w:rsid w:val="00C26222"/>
    <w:rsid w:val="00C27B1A"/>
    <w:rsid w:val="00C31283"/>
    <w:rsid w:val="00C31623"/>
    <w:rsid w:val="00C33C48"/>
    <w:rsid w:val="00C340E5"/>
    <w:rsid w:val="00C342E9"/>
    <w:rsid w:val="00C35AA7"/>
    <w:rsid w:val="00C404C3"/>
    <w:rsid w:val="00C41283"/>
    <w:rsid w:val="00C43BA1"/>
    <w:rsid w:val="00C43DA7"/>
    <w:rsid w:val="00C43DAB"/>
    <w:rsid w:val="00C44186"/>
    <w:rsid w:val="00C47CB0"/>
    <w:rsid w:val="00C47F08"/>
    <w:rsid w:val="00C514A6"/>
    <w:rsid w:val="00C533D2"/>
    <w:rsid w:val="00C54FA9"/>
    <w:rsid w:val="00C56EEC"/>
    <w:rsid w:val="00C5739F"/>
    <w:rsid w:val="00C57CF0"/>
    <w:rsid w:val="00C60483"/>
    <w:rsid w:val="00C62663"/>
    <w:rsid w:val="00C63557"/>
    <w:rsid w:val="00C649BD"/>
    <w:rsid w:val="00C6565A"/>
    <w:rsid w:val="00C65891"/>
    <w:rsid w:val="00C66AC9"/>
    <w:rsid w:val="00C66E42"/>
    <w:rsid w:val="00C7120B"/>
    <w:rsid w:val="00C724D3"/>
    <w:rsid w:val="00C72951"/>
    <w:rsid w:val="00C74102"/>
    <w:rsid w:val="00C74B5C"/>
    <w:rsid w:val="00C75602"/>
    <w:rsid w:val="00C77DD9"/>
    <w:rsid w:val="00C8150A"/>
    <w:rsid w:val="00C81F2D"/>
    <w:rsid w:val="00C83BE6"/>
    <w:rsid w:val="00C8526B"/>
    <w:rsid w:val="00C85354"/>
    <w:rsid w:val="00C86ABA"/>
    <w:rsid w:val="00C90370"/>
    <w:rsid w:val="00C943F3"/>
    <w:rsid w:val="00C95ED8"/>
    <w:rsid w:val="00C97FFD"/>
    <w:rsid w:val="00CA08C6"/>
    <w:rsid w:val="00CA0A77"/>
    <w:rsid w:val="00CA0E8C"/>
    <w:rsid w:val="00CA2729"/>
    <w:rsid w:val="00CA3057"/>
    <w:rsid w:val="00CA45F8"/>
    <w:rsid w:val="00CA5B5A"/>
    <w:rsid w:val="00CB0305"/>
    <w:rsid w:val="00CB33C7"/>
    <w:rsid w:val="00CB6DA7"/>
    <w:rsid w:val="00CB7E4C"/>
    <w:rsid w:val="00CC0DFE"/>
    <w:rsid w:val="00CC25B4"/>
    <w:rsid w:val="00CC2B1B"/>
    <w:rsid w:val="00CC5F88"/>
    <w:rsid w:val="00CC69C8"/>
    <w:rsid w:val="00CC7273"/>
    <w:rsid w:val="00CC77A2"/>
    <w:rsid w:val="00CC7EE7"/>
    <w:rsid w:val="00CD0355"/>
    <w:rsid w:val="00CD307E"/>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5D36"/>
    <w:rsid w:val="00D07561"/>
    <w:rsid w:val="00D10052"/>
    <w:rsid w:val="00D10F33"/>
    <w:rsid w:val="00D11359"/>
    <w:rsid w:val="00D22F17"/>
    <w:rsid w:val="00D236C4"/>
    <w:rsid w:val="00D266EA"/>
    <w:rsid w:val="00D27E92"/>
    <w:rsid w:val="00D3188C"/>
    <w:rsid w:val="00D33FF3"/>
    <w:rsid w:val="00D34DBB"/>
    <w:rsid w:val="00D35F9B"/>
    <w:rsid w:val="00D36B69"/>
    <w:rsid w:val="00D408DD"/>
    <w:rsid w:val="00D43F83"/>
    <w:rsid w:val="00D45D72"/>
    <w:rsid w:val="00D520E4"/>
    <w:rsid w:val="00D53A38"/>
    <w:rsid w:val="00D575DD"/>
    <w:rsid w:val="00D57DFA"/>
    <w:rsid w:val="00D60D09"/>
    <w:rsid w:val="00D631F0"/>
    <w:rsid w:val="00D67763"/>
    <w:rsid w:val="00D67FCF"/>
    <w:rsid w:val="00D709CE"/>
    <w:rsid w:val="00D71F73"/>
    <w:rsid w:val="00D72987"/>
    <w:rsid w:val="00D769A2"/>
    <w:rsid w:val="00D771F2"/>
    <w:rsid w:val="00D80786"/>
    <w:rsid w:val="00D81CAB"/>
    <w:rsid w:val="00D81DAF"/>
    <w:rsid w:val="00D8576F"/>
    <w:rsid w:val="00D8677F"/>
    <w:rsid w:val="00D932DB"/>
    <w:rsid w:val="00D97F0C"/>
    <w:rsid w:val="00DA3A86"/>
    <w:rsid w:val="00DA7377"/>
    <w:rsid w:val="00DB588B"/>
    <w:rsid w:val="00DB6E21"/>
    <w:rsid w:val="00DC0DE3"/>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59DE"/>
    <w:rsid w:val="00E01C41"/>
    <w:rsid w:val="00E0227D"/>
    <w:rsid w:val="00E02BEE"/>
    <w:rsid w:val="00E04B84"/>
    <w:rsid w:val="00E04F1A"/>
    <w:rsid w:val="00E05DE1"/>
    <w:rsid w:val="00E05F2F"/>
    <w:rsid w:val="00E06466"/>
    <w:rsid w:val="00E06835"/>
    <w:rsid w:val="00E06FDA"/>
    <w:rsid w:val="00E10609"/>
    <w:rsid w:val="00E108D7"/>
    <w:rsid w:val="00E15229"/>
    <w:rsid w:val="00E160A5"/>
    <w:rsid w:val="00E1713D"/>
    <w:rsid w:val="00E20A43"/>
    <w:rsid w:val="00E23898"/>
    <w:rsid w:val="00E24549"/>
    <w:rsid w:val="00E26942"/>
    <w:rsid w:val="00E319F1"/>
    <w:rsid w:val="00E33CD2"/>
    <w:rsid w:val="00E364F6"/>
    <w:rsid w:val="00E3715B"/>
    <w:rsid w:val="00E3729A"/>
    <w:rsid w:val="00E40E90"/>
    <w:rsid w:val="00E43983"/>
    <w:rsid w:val="00E45597"/>
    <w:rsid w:val="00E45C7E"/>
    <w:rsid w:val="00E5083A"/>
    <w:rsid w:val="00E508D5"/>
    <w:rsid w:val="00E51E74"/>
    <w:rsid w:val="00E531EB"/>
    <w:rsid w:val="00E54874"/>
    <w:rsid w:val="00E54B6F"/>
    <w:rsid w:val="00E55ACA"/>
    <w:rsid w:val="00E57B74"/>
    <w:rsid w:val="00E65BC6"/>
    <w:rsid w:val="00E65DF8"/>
    <w:rsid w:val="00E661FF"/>
    <w:rsid w:val="00E704F5"/>
    <w:rsid w:val="00E726EB"/>
    <w:rsid w:val="00E72CF1"/>
    <w:rsid w:val="00E7457F"/>
    <w:rsid w:val="00E80B52"/>
    <w:rsid w:val="00E80BEB"/>
    <w:rsid w:val="00E824C3"/>
    <w:rsid w:val="00E840B3"/>
    <w:rsid w:val="00E84D10"/>
    <w:rsid w:val="00E85333"/>
    <w:rsid w:val="00E8629F"/>
    <w:rsid w:val="00E91008"/>
    <w:rsid w:val="00E9214E"/>
    <w:rsid w:val="00E9374E"/>
    <w:rsid w:val="00E94F54"/>
    <w:rsid w:val="00E94FAA"/>
    <w:rsid w:val="00E9577C"/>
    <w:rsid w:val="00E97AD5"/>
    <w:rsid w:val="00EA1111"/>
    <w:rsid w:val="00EA3B4F"/>
    <w:rsid w:val="00EA3C24"/>
    <w:rsid w:val="00EA5369"/>
    <w:rsid w:val="00EA5C12"/>
    <w:rsid w:val="00EA73DF"/>
    <w:rsid w:val="00EB2267"/>
    <w:rsid w:val="00EB3E18"/>
    <w:rsid w:val="00EB4C44"/>
    <w:rsid w:val="00EB5994"/>
    <w:rsid w:val="00EB61AE"/>
    <w:rsid w:val="00EB6BFD"/>
    <w:rsid w:val="00EC1159"/>
    <w:rsid w:val="00EC1BDE"/>
    <w:rsid w:val="00EC322D"/>
    <w:rsid w:val="00ED383A"/>
    <w:rsid w:val="00EE1080"/>
    <w:rsid w:val="00EE1F36"/>
    <w:rsid w:val="00EE3417"/>
    <w:rsid w:val="00EE4496"/>
    <w:rsid w:val="00EE4987"/>
    <w:rsid w:val="00EE7CA3"/>
    <w:rsid w:val="00EF0FD8"/>
    <w:rsid w:val="00EF1EC5"/>
    <w:rsid w:val="00EF4C88"/>
    <w:rsid w:val="00EF55EB"/>
    <w:rsid w:val="00F00DCC"/>
    <w:rsid w:val="00F0156F"/>
    <w:rsid w:val="00F023C2"/>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17E6B"/>
    <w:rsid w:val="00F20B91"/>
    <w:rsid w:val="00F21139"/>
    <w:rsid w:val="00F21165"/>
    <w:rsid w:val="00F24AF7"/>
    <w:rsid w:val="00F24B8B"/>
    <w:rsid w:val="00F251B3"/>
    <w:rsid w:val="00F30D2E"/>
    <w:rsid w:val="00F3468C"/>
    <w:rsid w:val="00F35516"/>
    <w:rsid w:val="00F35790"/>
    <w:rsid w:val="00F4136D"/>
    <w:rsid w:val="00F4212E"/>
    <w:rsid w:val="00F425BC"/>
    <w:rsid w:val="00F42C20"/>
    <w:rsid w:val="00F43E34"/>
    <w:rsid w:val="00F50AC4"/>
    <w:rsid w:val="00F51B1B"/>
    <w:rsid w:val="00F53053"/>
    <w:rsid w:val="00F53FE2"/>
    <w:rsid w:val="00F5650D"/>
    <w:rsid w:val="00F56777"/>
    <w:rsid w:val="00F575FF"/>
    <w:rsid w:val="00F60089"/>
    <w:rsid w:val="00F60A6E"/>
    <w:rsid w:val="00F618EF"/>
    <w:rsid w:val="00F63122"/>
    <w:rsid w:val="00F65582"/>
    <w:rsid w:val="00F65AC3"/>
    <w:rsid w:val="00F66E75"/>
    <w:rsid w:val="00F7087D"/>
    <w:rsid w:val="00F73FBE"/>
    <w:rsid w:val="00F744CB"/>
    <w:rsid w:val="00F75E9B"/>
    <w:rsid w:val="00F77EB0"/>
    <w:rsid w:val="00F87CDD"/>
    <w:rsid w:val="00F9245E"/>
    <w:rsid w:val="00F933F0"/>
    <w:rsid w:val="00F937A3"/>
    <w:rsid w:val="00F94715"/>
    <w:rsid w:val="00F96A3D"/>
    <w:rsid w:val="00FA2170"/>
    <w:rsid w:val="00FA351D"/>
    <w:rsid w:val="00FA3753"/>
    <w:rsid w:val="00FA4718"/>
    <w:rsid w:val="00FA4E21"/>
    <w:rsid w:val="00FA5848"/>
    <w:rsid w:val="00FA6899"/>
    <w:rsid w:val="00FA7F3D"/>
    <w:rsid w:val="00FB02C3"/>
    <w:rsid w:val="00FB38D8"/>
    <w:rsid w:val="00FC051F"/>
    <w:rsid w:val="00FC06FF"/>
    <w:rsid w:val="00FC45F4"/>
    <w:rsid w:val="00FC69B4"/>
    <w:rsid w:val="00FD0694"/>
    <w:rsid w:val="00FD0C9A"/>
    <w:rsid w:val="00FD1EDE"/>
    <w:rsid w:val="00FD25BE"/>
    <w:rsid w:val="00FD2E70"/>
    <w:rsid w:val="00FD6229"/>
    <w:rsid w:val="00FD6B5D"/>
    <w:rsid w:val="00FD7AA7"/>
    <w:rsid w:val="00FE02D6"/>
    <w:rsid w:val="00FE3F01"/>
    <w:rsid w:val="00FE5672"/>
    <w:rsid w:val="00FF1FCB"/>
    <w:rsid w:val="00FF52D4"/>
    <w:rsid w:val="00FF6186"/>
    <w:rsid w:val="00FF643A"/>
    <w:rsid w:val="00FF682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682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C15C1"/>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9C15C1"/>
    <w:rPr>
      <w:rFonts w:ascii="Arial" w:eastAsia="MS Mincho" w:hAnsi="Arial"/>
      <w:szCs w:val="24"/>
      <w:lang w:val="x-none" w:eastAsia="en-GB"/>
    </w:rPr>
  </w:style>
  <w:style w:type="character" w:styleId="PlaceholderText">
    <w:name w:val="Placeholder Text"/>
    <w:basedOn w:val="DefaultParagraphFont"/>
    <w:uiPriority w:val="99"/>
    <w:semiHidden/>
    <w:rsid w:val="00FA3753"/>
    <w:rPr>
      <w:color w:val="808080"/>
    </w:rPr>
  </w:style>
  <w:style w:type="table" w:customStyle="1" w:styleId="SGSTableBasic11">
    <w:name w:val="SGS Table Basic 11"/>
    <w:basedOn w:val="TableNormal"/>
    <w:next w:val="TableGrid"/>
    <w:qFormat/>
    <w:rsid w:val="00AD57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6914527">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704136">
      <w:bodyDiv w:val="1"/>
      <w:marLeft w:val="0"/>
      <w:marRight w:val="0"/>
      <w:marTop w:val="0"/>
      <w:marBottom w:val="0"/>
      <w:divBdr>
        <w:top w:val="none" w:sz="0" w:space="0" w:color="auto"/>
        <w:left w:val="none" w:sz="0" w:space="0" w:color="auto"/>
        <w:bottom w:val="none" w:sz="0" w:space="0" w:color="auto"/>
        <w:right w:val="none" w:sz="0" w:space="0" w:color="auto"/>
      </w:divBdr>
    </w:div>
    <w:div w:id="2034919952">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562</TotalTime>
  <Pages>4</Pages>
  <Words>1428</Words>
  <Characters>8143</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烜立 林</cp:lastModifiedBy>
  <cp:revision>173</cp:revision>
  <cp:lastPrinted>2019-04-25T01:09:00Z</cp:lastPrinted>
  <dcterms:created xsi:type="dcterms:W3CDTF">2023-05-11T07:15:00Z</dcterms:created>
  <dcterms:modified xsi:type="dcterms:W3CDTF">2023-11-03T03:16:00Z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